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FC8B" w14:textId="5337D15F" w:rsidR="001344E9" w:rsidRPr="006F08C8" w:rsidRDefault="001344E9" w:rsidP="00D01F28">
      <w:pPr>
        <w:pStyle w:val="Heading1"/>
        <w:spacing w:before="0" w:line="276" w:lineRule="auto"/>
        <w:rPr>
          <w:color w:val="000000" w:themeColor="text1"/>
        </w:rPr>
      </w:pPr>
      <w:bookmarkStart w:id="0" w:name="_Toc501713216"/>
      <w:r>
        <w:rPr>
          <w:color w:val="767171" w:themeColor="background2" w:themeShade="80"/>
        </w:rPr>
        <w:t>Executive Summary</w:t>
      </w:r>
      <w:bookmarkEnd w:id="0"/>
    </w:p>
    <w:p w14:paraId="10500696" w14:textId="3DFD4E6F" w:rsidR="001344E9" w:rsidRPr="00DC3B73" w:rsidRDefault="009C3FB9" w:rsidP="00D01F28">
      <w:pPr>
        <w:spacing w:line="276" w:lineRule="auto"/>
        <w:rPr>
          <w:rFonts w:asciiTheme="minorHAnsi" w:hAnsiTheme="minorHAnsi"/>
          <w:color w:val="000000" w:themeColor="text1"/>
        </w:rPr>
      </w:pPr>
      <w:r>
        <w:rPr>
          <w:rFonts w:asciiTheme="minorHAnsi" w:hAnsiTheme="minorHAnsi"/>
          <w:b/>
          <w:i/>
        </w:rPr>
        <w:t xml:space="preserve">Write this piece last – it sums up the plan. Include an overview of the organization and the top-level </w:t>
      </w:r>
      <w:r w:rsidR="00F64802" w:rsidRPr="00842E7B">
        <w:rPr>
          <w:rFonts w:asciiTheme="minorHAnsi" w:hAnsiTheme="minorHAnsi"/>
          <w:b/>
          <w:i/>
        </w:rPr>
        <w:t xml:space="preserve">Strategic Imperatives </w:t>
      </w:r>
      <w:r>
        <w:rPr>
          <w:rFonts w:asciiTheme="minorHAnsi" w:hAnsiTheme="minorHAnsi"/>
          <w:b/>
          <w:i/>
        </w:rPr>
        <w:t>that are developed during your planning session</w:t>
      </w:r>
      <w:r w:rsidR="000D1652">
        <w:rPr>
          <w:rFonts w:asciiTheme="minorHAnsi" w:hAnsiTheme="minorHAnsi"/>
          <w:b/>
          <w:i/>
        </w:rPr>
        <w:t>:</w:t>
      </w:r>
      <w:r w:rsidR="00187967" w:rsidRPr="00842E7B">
        <w:rPr>
          <w:rFonts w:asciiTheme="minorHAnsi" w:hAnsiTheme="minorHAnsi"/>
          <w:b/>
          <w:i/>
        </w:rPr>
        <w:t xml:space="preserve"> </w:t>
      </w:r>
    </w:p>
    <w:p w14:paraId="679AEF8E" w14:textId="4F52BC4B" w:rsidR="00F47085" w:rsidRDefault="00DB4113" w:rsidP="00D01F28">
      <w:pPr>
        <w:pStyle w:val="Heading1"/>
        <w:spacing w:line="276" w:lineRule="auto"/>
        <w:rPr>
          <w:color w:val="767171" w:themeColor="background2" w:themeShade="80"/>
        </w:rPr>
      </w:pPr>
      <w:bookmarkStart w:id="1" w:name="_Toc501713219"/>
      <w:r>
        <w:rPr>
          <w:color w:val="767171" w:themeColor="background2" w:themeShade="80"/>
        </w:rPr>
        <w:t>Mission, Vision &amp; Values</w:t>
      </w:r>
      <w:bookmarkEnd w:id="1"/>
    </w:p>
    <w:p w14:paraId="6DDBA2AA" w14:textId="4B16CC1C" w:rsidR="009C3FB9" w:rsidRDefault="009C3FB9" w:rsidP="005C5925">
      <w:pPr>
        <w:pStyle w:val="Heading1"/>
        <w:spacing w:before="0" w:line="276" w:lineRule="auto"/>
        <w:rPr>
          <w:rFonts w:asciiTheme="minorHAnsi" w:eastAsiaTheme="minorHAnsi" w:hAnsiTheme="minorHAnsi" w:cs="Times New Roman"/>
          <w:b/>
          <w:i/>
          <w:color w:val="auto"/>
          <w:sz w:val="24"/>
          <w:szCs w:val="24"/>
        </w:rPr>
      </w:pPr>
      <w:bookmarkStart w:id="2" w:name="_Toc501713220"/>
      <w:r>
        <w:rPr>
          <w:rFonts w:asciiTheme="minorHAnsi" w:eastAsiaTheme="minorHAnsi" w:hAnsiTheme="minorHAnsi" w:cs="Times New Roman"/>
          <w:b/>
          <w:i/>
          <w:color w:val="auto"/>
          <w:sz w:val="24"/>
          <w:szCs w:val="24"/>
        </w:rPr>
        <w:t>Identify the company’s Mission, Vision and Values here; each should be designed or reaffirmed during strategic planning.</w:t>
      </w:r>
    </w:p>
    <w:p w14:paraId="44A11CD9" w14:textId="77777777" w:rsidR="009C3FB9" w:rsidRPr="009C3FB9" w:rsidRDefault="009C3FB9" w:rsidP="009C3FB9"/>
    <w:p w14:paraId="56C16B21" w14:textId="6D5620E8" w:rsidR="009C3FB9" w:rsidRDefault="009C3FB9" w:rsidP="009C3FB9">
      <w:pPr>
        <w:pStyle w:val="ListParagraph"/>
        <w:numPr>
          <w:ilvl w:val="0"/>
          <w:numId w:val="18"/>
        </w:numPr>
      </w:pPr>
      <w:r>
        <w:t xml:space="preserve">Mission – Describe what your organization does every day – what is its primary purpose – this should tell those who are unfamiliar with your organization what you do and the value you are trying to provide. </w:t>
      </w:r>
    </w:p>
    <w:p w14:paraId="1C394FF5" w14:textId="77777777" w:rsidR="009C3FB9" w:rsidRDefault="009C3FB9" w:rsidP="009C3FB9"/>
    <w:p w14:paraId="5B43C8AE" w14:textId="45A94EBA" w:rsidR="009C3FB9" w:rsidRDefault="009C3FB9" w:rsidP="009C3FB9">
      <w:pPr>
        <w:pStyle w:val="ListParagraph"/>
        <w:numPr>
          <w:ilvl w:val="0"/>
          <w:numId w:val="18"/>
        </w:numPr>
      </w:pPr>
      <w:r>
        <w:t>Vision: Describe the ultimate future-state of your organization – if your Mission was fulfilled completely, what would the organization look like?</w:t>
      </w:r>
    </w:p>
    <w:p w14:paraId="6715BE7D" w14:textId="77777777" w:rsidR="009C3FB9" w:rsidRDefault="009C3FB9" w:rsidP="009C3FB9">
      <w:pPr>
        <w:pStyle w:val="ListParagraph"/>
      </w:pPr>
    </w:p>
    <w:p w14:paraId="0B3E10C3" w14:textId="78A0D94C" w:rsidR="009C3FB9" w:rsidRPr="009C3FB9" w:rsidRDefault="009C3FB9" w:rsidP="009C3FB9">
      <w:pPr>
        <w:pStyle w:val="ListParagraph"/>
        <w:numPr>
          <w:ilvl w:val="0"/>
          <w:numId w:val="18"/>
        </w:numPr>
      </w:pPr>
      <w:r>
        <w:t>Values: This is optional, but highly recommended. It tells your employees, clients and the world what the organization stands for and how it carries out business.</w:t>
      </w:r>
    </w:p>
    <w:p w14:paraId="73BFCC67" w14:textId="1DFC4594" w:rsidR="00B02C3E" w:rsidRPr="00572D39" w:rsidRDefault="00E34B50" w:rsidP="00B02C3E">
      <w:pPr>
        <w:pStyle w:val="Heading1"/>
        <w:spacing w:line="276" w:lineRule="auto"/>
        <w:rPr>
          <w:color w:val="767171" w:themeColor="background2" w:themeShade="80"/>
        </w:rPr>
      </w:pPr>
      <w:r w:rsidRPr="00572D39">
        <w:rPr>
          <w:color w:val="767171" w:themeColor="background2" w:themeShade="80"/>
        </w:rPr>
        <w:t>Capabilities</w:t>
      </w:r>
      <w:r w:rsidR="00B02C3E" w:rsidRPr="00572D39">
        <w:rPr>
          <w:color w:val="767171" w:themeColor="background2" w:themeShade="80"/>
        </w:rPr>
        <w:t xml:space="preserve"> Agenda</w:t>
      </w:r>
      <w:bookmarkEnd w:id="2"/>
      <w:r w:rsidR="00B02C3E" w:rsidRPr="00572D39">
        <w:rPr>
          <w:color w:val="767171" w:themeColor="background2" w:themeShade="80"/>
        </w:rPr>
        <w:t xml:space="preserve"> </w:t>
      </w:r>
    </w:p>
    <w:p w14:paraId="6BAE230D" w14:textId="4D1C2051" w:rsidR="007A1682" w:rsidRPr="009C3FB9" w:rsidRDefault="007A1682" w:rsidP="00B02C3E">
      <w:pPr>
        <w:spacing w:line="276" w:lineRule="auto"/>
        <w:rPr>
          <w:rFonts w:asciiTheme="minorHAnsi" w:hAnsiTheme="minorHAnsi"/>
          <w:b/>
          <w:i/>
        </w:rPr>
      </w:pPr>
      <w:r w:rsidRPr="009C3FB9">
        <w:rPr>
          <w:rFonts w:asciiTheme="minorHAnsi" w:hAnsiTheme="minorHAnsi"/>
          <w:b/>
          <w:i/>
        </w:rPr>
        <w:t xml:space="preserve">The Capabilities Agenda identifies existing and desired capabilities to retain existing clients by highlighting existing capabilities, as well as capturing new clients </w:t>
      </w:r>
      <w:r w:rsidR="009C3FB9" w:rsidRPr="009C3FB9">
        <w:rPr>
          <w:rFonts w:asciiTheme="minorHAnsi" w:hAnsiTheme="minorHAnsi"/>
          <w:b/>
          <w:i/>
        </w:rPr>
        <w:t>by acquiring and mastering</w:t>
      </w:r>
      <w:r w:rsidRPr="009C3FB9">
        <w:rPr>
          <w:rFonts w:asciiTheme="minorHAnsi" w:hAnsiTheme="minorHAnsi"/>
          <w:b/>
          <w:i/>
        </w:rPr>
        <w:t xml:space="preserve"> new capabilities. </w:t>
      </w:r>
      <w:r w:rsidR="009C3FB9" w:rsidRPr="009C3FB9">
        <w:rPr>
          <w:rFonts w:asciiTheme="minorHAnsi" w:hAnsiTheme="minorHAnsi"/>
          <w:b/>
          <w:i/>
        </w:rPr>
        <w:t>Use the Capabilities Agenda framework in the Essential Strategy Toolkit.</w:t>
      </w:r>
    </w:p>
    <w:p w14:paraId="4E32E679" w14:textId="7BFE2D92" w:rsidR="000628BE" w:rsidRPr="005C5925" w:rsidRDefault="008D6D5D" w:rsidP="00D01F28">
      <w:pPr>
        <w:pStyle w:val="Heading1"/>
        <w:spacing w:line="276" w:lineRule="auto"/>
        <w:rPr>
          <w:color w:val="767171" w:themeColor="background2" w:themeShade="80"/>
        </w:rPr>
      </w:pPr>
      <w:bookmarkStart w:id="3" w:name="_Toc501713221"/>
      <w:r w:rsidRPr="005C5925">
        <w:rPr>
          <w:color w:val="767171" w:themeColor="background2" w:themeShade="80"/>
        </w:rPr>
        <w:t xml:space="preserve">SWOT </w:t>
      </w:r>
      <w:r w:rsidR="00BF5B70" w:rsidRPr="005C5925">
        <w:rPr>
          <w:color w:val="767171" w:themeColor="background2" w:themeShade="80"/>
        </w:rPr>
        <w:t>Assessment &amp; Mapping</w:t>
      </w:r>
      <w:bookmarkEnd w:id="3"/>
    </w:p>
    <w:p w14:paraId="73E68A2F" w14:textId="389F8326" w:rsidR="0014258D" w:rsidRPr="009C3FB9" w:rsidRDefault="00E34B50" w:rsidP="009C3FB9">
      <w:pPr>
        <w:spacing w:line="276" w:lineRule="auto"/>
        <w:rPr>
          <w:b/>
          <w:i/>
          <w:color w:val="000000" w:themeColor="text1"/>
        </w:rPr>
      </w:pPr>
      <w:r w:rsidRPr="009C3FB9">
        <w:rPr>
          <w:rFonts w:asciiTheme="minorHAnsi" w:hAnsiTheme="minorHAnsi"/>
          <w:b/>
          <w:i/>
        </w:rPr>
        <w:t>SWOT assessments are used to determine an organization’s abilities and obstacles for achieving its Capabilities Agenda</w:t>
      </w:r>
      <w:r w:rsidR="007A1682" w:rsidRPr="009C3FB9">
        <w:rPr>
          <w:rFonts w:asciiTheme="minorHAnsi" w:hAnsiTheme="minorHAnsi"/>
          <w:b/>
          <w:i/>
        </w:rPr>
        <w:t xml:space="preserve"> – SWOT Mapping identifies priorities to support Mission, Growth &amp; Survival</w:t>
      </w:r>
      <w:r w:rsidRPr="009C3FB9">
        <w:rPr>
          <w:rFonts w:asciiTheme="minorHAnsi" w:hAnsiTheme="minorHAnsi"/>
          <w:b/>
          <w:i/>
        </w:rPr>
        <w:t xml:space="preserve">. </w:t>
      </w:r>
      <w:r w:rsidR="009C3FB9" w:rsidRPr="009C3FB9">
        <w:rPr>
          <w:rFonts w:asciiTheme="minorHAnsi" w:hAnsiTheme="minorHAnsi"/>
          <w:b/>
          <w:i/>
        </w:rPr>
        <w:t>Use the SWOT Matrix and SWOT Heat Map frameworks in the Essential Strategy Toolkit.</w:t>
      </w:r>
    </w:p>
    <w:p w14:paraId="058DD950" w14:textId="6C2BD978" w:rsidR="00FA5050" w:rsidRPr="005C5925" w:rsidRDefault="00FA5050" w:rsidP="00FA5050">
      <w:pPr>
        <w:pStyle w:val="Heading1"/>
        <w:spacing w:line="276" w:lineRule="auto"/>
        <w:rPr>
          <w:color w:val="767171" w:themeColor="background2" w:themeShade="80"/>
        </w:rPr>
      </w:pPr>
      <w:bookmarkStart w:id="4" w:name="_Toc501713222"/>
      <w:r w:rsidRPr="005C5925">
        <w:rPr>
          <w:color w:val="767171" w:themeColor="background2" w:themeShade="80"/>
        </w:rPr>
        <w:t>Mission Critical Objectives</w:t>
      </w:r>
      <w:bookmarkEnd w:id="4"/>
      <w:r w:rsidRPr="005C5925">
        <w:rPr>
          <w:color w:val="767171" w:themeColor="background2" w:themeShade="80"/>
        </w:rPr>
        <w:t xml:space="preserve"> </w:t>
      </w:r>
    </w:p>
    <w:p w14:paraId="54E1F909" w14:textId="2AA2782E" w:rsidR="00FE53D8" w:rsidRPr="009E7B02" w:rsidRDefault="0090467D" w:rsidP="0094447C">
      <w:pPr>
        <w:spacing w:line="276" w:lineRule="auto"/>
        <w:rPr>
          <w:rFonts w:asciiTheme="minorHAnsi" w:hAnsiTheme="minorHAnsi"/>
          <w:b/>
          <w:i/>
        </w:rPr>
      </w:pPr>
      <w:r w:rsidRPr="009C3FB9">
        <w:rPr>
          <w:rFonts w:asciiTheme="minorHAnsi" w:hAnsiTheme="minorHAnsi"/>
          <w:b/>
          <w:i/>
        </w:rPr>
        <w:t>Based on the SWOT Mapping exercise, identify critical priorities acr</w:t>
      </w:r>
      <w:r w:rsidR="00DE5E72" w:rsidRPr="009C3FB9">
        <w:rPr>
          <w:rFonts w:asciiTheme="minorHAnsi" w:hAnsiTheme="minorHAnsi"/>
          <w:b/>
          <w:i/>
        </w:rPr>
        <w:t>oss its Mission, Growth and Survival perspectives</w:t>
      </w:r>
      <w:r w:rsidR="009C3FB9">
        <w:rPr>
          <w:rFonts w:asciiTheme="minorHAnsi" w:hAnsiTheme="minorHAnsi"/>
          <w:b/>
          <w:i/>
        </w:rPr>
        <w:t xml:space="preserve"> developed during the strategic planning workshop</w:t>
      </w:r>
      <w:r w:rsidR="009E7B02" w:rsidRPr="009E7B02">
        <w:rPr>
          <w:rFonts w:asciiTheme="minorHAnsi" w:hAnsiTheme="minorHAnsi"/>
          <w:b/>
          <w:i/>
        </w:rPr>
        <w:t xml:space="preserve">. </w:t>
      </w:r>
    </w:p>
    <w:p w14:paraId="20AF2A35" w14:textId="77777777" w:rsidR="006B5F27" w:rsidRDefault="006B5F27" w:rsidP="00D01F28">
      <w:pPr>
        <w:spacing w:line="276" w:lineRule="auto"/>
        <w:rPr>
          <w:rFonts w:asciiTheme="minorHAnsi" w:hAnsiTheme="minorHAnsi"/>
        </w:rPr>
      </w:pPr>
    </w:p>
    <w:p w14:paraId="7C1BB152" w14:textId="77777777" w:rsidR="00FE53D8" w:rsidRDefault="00FE53D8" w:rsidP="00D01F28">
      <w:pPr>
        <w:spacing w:line="276" w:lineRule="auto"/>
        <w:rPr>
          <w:rFonts w:asciiTheme="minorHAnsi" w:hAnsiTheme="minorHAnsi"/>
        </w:rPr>
      </w:pPr>
    </w:p>
    <w:p w14:paraId="7976FBC5" w14:textId="77777777" w:rsidR="00646790" w:rsidRPr="00646790" w:rsidRDefault="00646790" w:rsidP="00D01F28">
      <w:pPr>
        <w:spacing w:line="276" w:lineRule="auto"/>
        <w:rPr>
          <w:rFonts w:asciiTheme="minorHAnsi" w:hAnsiTheme="minorHAnsi"/>
          <w:bCs/>
        </w:rPr>
        <w:sectPr w:rsidR="00646790" w:rsidRPr="00646790" w:rsidSect="0094447C">
          <w:headerReference w:type="even"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14:paraId="44E210D8" w14:textId="0674C87C" w:rsidR="00CC5D38" w:rsidRPr="005C5925" w:rsidRDefault="0070007B" w:rsidP="00CC5D38">
      <w:pPr>
        <w:pStyle w:val="Heading1"/>
        <w:spacing w:line="276" w:lineRule="auto"/>
        <w:rPr>
          <w:color w:val="767171" w:themeColor="background2" w:themeShade="80"/>
        </w:rPr>
      </w:pPr>
      <w:bookmarkStart w:id="5" w:name="_Toc501713224"/>
      <w:r w:rsidRPr="005C5925">
        <w:rPr>
          <w:color w:val="767171" w:themeColor="background2" w:themeShade="80"/>
        </w:rPr>
        <w:lastRenderedPageBreak/>
        <w:t>Strategy</w:t>
      </w:r>
      <w:r w:rsidR="00CC5D38" w:rsidRPr="005C5925">
        <w:rPr>
          <w:color w:val="767171" w:themeColor="background2" w:themeShade="80"/>
        </w:rPr>
        <w:t xml:space="preserve"> Execution</w:t>
      </w:r>
      <w:r w:rsidRPr="005C5925">
        <w:rPr>
          <w:color w:val="767171" w:themeColor="background2" w:themeShade="80"/>
        </w:rPr>
        <w:t>, Monitoring &amp; Adjustment</w:t>
      </w:r>
      <w:bookmarkEnd w:id="5"/>
      <w:r w:rsidR="00CC5D38" w:rsidRPr="005C5925">
        <w:rPr>
          <w:color w:val="767171" w:themeColor="background2" w:themeShade="80"/>
        </w:rPr>
        <w:t xml:space="preserve"> </w:t>
      </w:r>
    </w:p>
    <w:p w14:paraId="54CEDAEE" w14:textId="79BD32EB" w:rsidR="00C73B51" w:rsidRDefault="009E7B02" w:rsidP="00C56341">
      <w:pPr>
        <w:spacing w:line="276" w:lineRule="auto"/>
        <w:rPr>
          <w:rFonts w:asciiTheme="minorHAnsi" w:hAnsiTheme="minorHAnsi"/>
          <w:b/>
          <w:i/>
        </w:rPr>
      </w:pPr>
      <w:r w:rsidRPr="009E7B02">
        <w:rPr>
          <w:rFonts w:asciiTheme="minorHAnsi" w:hAnsiTheme="minorHAnsi"/>
          <w:b/>
          <w:i/>
        </w:rPr>
        <w:t>Discuss how the Strategic Plan connects to the Operational / Business Plan, and the organization’s process for monitoring, adjustment and reporting</w:t>
      </w:r>
      <w:r w:rsidR="00771433" w:rsidRPr="009E7B02">
        <w:rPr>
          <w:rFonts w:asciiTheme="minorHAnsi" w:hAnsiTheme="minorHAnsi"/>
          <w:b/>
          <w:i/>
        </w:rPr>
        <w:t xml:space="preserve">. </w:t>
      </w:r>
      <w:bookmarkStart w:id="6" w:name="_Toc501713218"/>
    </w:p>
    <w:p w14:paraId="62470B91" w14:textId="75AA2D30" w:rsidR="00C73B51" w:rsidRPr="005C5925" w:rsidRDefault="00C73B51" w:rsidP="00C73B51">
      <w:pPr>
        <w:pStyle w:val="Heading1"/>
        <w:spacing w:line="276" w:lineRule="auto"/>
        <w:rPr>
          <w:color w:val="767171" w:themeColor="background2" w:themeShade="80"/>
        </w:rPr>
      </w:pPr>
      <w:r w:rsidRPr="005C5925">
        <w:rPr>
          <w:color w:val="767171" w:themeColor="background2" w:themeShade="80"/>
        </w:rPr>
        <w:t>List of Appendices</w:t>
      </w:r>
    </w:p>
    <w:p w14:paraId="1C947B35" w14:textId="074761F8" w:rsidR="00C73B51" w:rsidRDefault="00C73B51" w:rsidP="00C73B51"/>
    <w:p w14:paraId="1BC430B7" w14:textId="77777777" w:rsidR="00C73B51" w:rsidRDefault="00C73B51" w:rsidP="00C73B51">
      <w:pPr>
        <w:pStyle w:val="ListParagraph"/>
        <w:numPr>
          <w:ilvl w:val="0"/>
          <w:numId w:val="19"/>
        </w:numPr>
      </w:pPr>
      <w:r>
        <w:t>Essential Strategy Foundation</w:t>
      </w:r>
    </w:p>
    <w:p w14:paraId="5E4D4B97" w14:textId="77777777" w:rsidR="00C73B51" w:rsidRDefault="00C73B51" w:rsidP="00C73B51">
      <w:pPr>
        <w:pStyle w:val="ListParagraph"/>
        <w:numPr>
          <w:ilvl w:val="0"/>
          <w:numId w:val="19"/>
        </w:numPr>
      </w:pPr>
      <w:r>
        <w:t>Capabilities Agenda</w:t>
      </w:r>
    </w:p>
    <w:p w14:paraId="6E6474BF" w14:textId="77777777" w:rsidR="00C73B51" w:rsidRDefault="00C73B51" w:rsidP="00C73B51">
      <w:pPr>
        <w:pStyle w:val="ListParagraph"/>
        <w:numPr>
          <w:ilvl w:val="0"/>
          <w:numId w:val="19"/>
        </w:numPr>
      </w:pPr>
      <w:r>
        <w:t>SWOT Matrix</w:t>
      </w:r>
    </w:p>
    <w:p w14:paraId="79735094" w14:textId="77777777" w:rsidR="00C73B51" w:rsidRDefault="00C73B51" w:rsidP="00C73B51">
      <w:pPr>
        <w:pStyle w:val="ListParagraph"/>
        <w:numPr>
          <w:ilvl w:val="0"/>
          <w:numId w:val="19"/>
        </w:numPr>
      </w:pPr>
      <w:r>
        <w:t>SWOT Heat Map</w:t>
      </w:r>
    </w:p>
    <w:p w14:paraId="58862608" w14:textId="797693A6" w:rsidR="00C73B51" w:rsidRPr="00C73B51" w:rsidRDefault="00C73B51" w:rsidP="00C73B51">
      <w:pPr>
        <w:pStyle w:val="ListParagraph"/>
        <w:numPr>
          <w:ilvl w:val="0"/>
          <w:numId w:val="19"/>
        </w:numPr>
      </w:pPr>
      <w:r>
        <w:t xml:space="preserve">Tactical Goals Matrix </w:t>
      </w:r>
    </w:p>
    <w:p w14:paraId="267B465C" w14:textId="77777777" w:rsidR="00C73B51" w:rsidRPr="00C56341" w:rsidRDefault="00C73B51" w:rsidP="00C56341">
      <w:pPr>
        <w:spacing w:line="276" w:lineRule="auto"/>
        <w:rPr>
          <w:rFonts w:asciiTheme="minorHAnsi" w:hAnsiTheme="minorHAnsi"/>
          <w:b/>
          <w:i/>
        </w:rPr>
        <w:sectPr w:rsidR="00C73B51" w:rsidRPr="00C56341" w:rsidSect="00280308">
          <w:headerReference w:type="even" r:id="rId13"/>
          <w:headerReference w:type="default" r:id="rId14"/>
          <w:headerReference w:type="first" r:id="rId15"/>
          <w:type w:val="continuous"/>
          <w:pgSz w:w="12240" w:h="15840"/>
          <w:pgMar w:top="1440" w:right="1440" w:bottom="1440" w:left="1440" w:header="720" w:footer="720" w:gutter="0"/>
          <w:cols w:space="720"/>
          <w:docGrid w:linePitch="360"/>
        </w:sectPr>
      </w:pPr>
    </w:p>
    <w:p w14:paraId="639D2084" w14:textId="23CB1B2E" w:rsidR="009E7B02" w:rsidRPr="00B84121" w:rsidRDefault="009E7B02" w:rsidP="009E7B02">
      <w:pPr>
        <w:pStyle w:val="Heading1"/>
        <w:spacing w:before="0"/>
        <w:rPr>
          <w:b/>
          <w:bCs/>
          <w:color w:val="767171" w:themeColor="background2" w:themeShade="80"/>
        </w:rPr>
      </w:pPr>
      <w:r>
        <w:rPr>
          <w:b/>
          <w:bCs/>
          <w:color w:val="767171" w:themeColor="background2" w:themeShade="80"/>
        </w:rPr>
        <w:lastRenderedPageBreak/>
        <w:t>Appendix A</w:t>
      </w:r>
      <w:r w:rsidRPr="00B84121">
        <w:rPr>
          <w:b/>
          <w:bCs/>
          <w:color w:val="767171" w:themeColor="background2" w:themeShade="80"/>
        </w:rPr>
        <w:t xml:space="preserve"> </w:t>
      </w:r>
      <w:r w:rsidR="00C73B51">
        <w:rPr>
          <w:b/>
          <w:bCs/>
          <w:color w:val="767171" w:themeColor="background2" w:themeShade="80"/>
        </w:rPr>
        <w:t>Essential Strategy Foundation</w:t>
      </w:r>
    </w:p>
    <w:bookmarkEnd w:id="6"/>
    <w:p w14:paraId="0E70F3DC" w14:textId="77777777" w:rsidR="00C73B51" w:rsidRDefault="00C73B51" w:rsidP="00572D39">
      <w:pPr>
        <w:spacing w:line="276" w:lineRule="auto"/>
        <w:rPr>
          <w:rFonts w:asciiTheme="minorHAnsi" w:hAnsiTheme="minorHAnsi"/>
        </w:rPr>
      </w:pPr>
    </w:p>
    <w:p w14:paraId="7853C905" w14:textId="0DFC34EA" w:rsidR="00572D39" w:rsidRDefault="00572D39" w:rsidP="00572D39">
      <w:pPr>
        <w:spacing w:line="276" w:lineRule="auto"/>
        <w:rPr>
          <w:rFonts w:asciiTheme="minorHAnsi" w:hAnsiTheme="minorHAnsi"/>
        </w:rPr>
      </w:pPr>
      <w:r>
        <w:rPr>
          <w:rFonts w:asciiTheme="minorHAnsi" w:hAnsiTheme="minorHAnsi"/>
        </w:rPr>
        <w:t>COMPANY</w:t>
      </w:r>
      <w:r w:rsidRPr="00556C15">
        <w:rPr>
          <w:rFonts w:asciiTheme="minorHAnsi" w:hAnsiTheme="minorHAnsi"/>
        </w:rPr>
        <w:t>’s a</w:t>
      </w:r>
      <w:r>
        <w:rPr>
          <w:rFonts w:asciiTheme="minorHAnsi" w:hAnsiTheme="minorHAnsi"/>
        </w:rPr>
        <w:t>pproach to strategic planning is</w:t>
      </w:r>
      <w:r w:rsidR="00C73B51">
        <w:rPr>
          <w:rFonts w:asciiTheme="minorHAnsi" w:hAnsiTheme="minorHAnsi"/>
        </w:rPr>
        <w:t xml:space="preserve"> based on </w:t>
      </w:r>
      <w:r w:rsidR="00C73B51">
        <w:rPr>
          <w:rFonts w:asciiTheme="minorHAnsi" w:hAnsiTheme="minorHAnsi"/>
          <w:b/>
          <w:i/>
        </w:rPr>
        <w:t>Essential Strategy</w:t>
      </w:r>
      <w:r w:rsidR="00C73B51">
        <w:rPr>
          <w:rFonts w:asciiTheme="minorHAnsi" w:hAnsiTheme="minorHAnsi"/>
        </w:rPr>
        <w:t xml:space="preserve">, </w:t>
      </w:r>
      <w:r w:rsidRPr="00556C15">
        <w:rPr>
          <w:rFonts w:asciiTheme="minorHAnsi" w:hAnsiTheme="minorHAnsi"/>
        </w:rPr>
        <w:t xml:space="preserve">a balanced approach to Mission, Growth and Survival using a </w:t>
      </w:r>
      <w:r w:rsidRPr="00556C15">
        <w:rPr>
          <w:rFonts w:asciiTheme="minorHAnsi" w:hAnsiTheme="minorHAnsi"/>
          <w:i/>
        </w:rPr>
        <w:t>Mission Critical</w:t>
      </w:r>
      <w:r w:rsidRPr="00556C15">
        <w:rPr>
          <w:rFonts w:asciiTheme="minorHAnsi" w:hAnsiTheme="minorHAnsi"/>
        </w:rPr>
        <w:t xml:space="preserve"> focus. </w:t>
      </w:r>
    </w:p>
    <w:p w14:paraId="033D6136" w14:textId="77777777" w:rsidR="00C73B51" w:rsidRPr="00556C15" w:rsidRDefault="00C73B51" w:rsidP="00572D39">
      <w:pPr>
        <w:spacing w:line="276" w:lineRule="auto"/>
        <w:rPr>
          <w:rFonts w:asciiTheme="minorHAnsi" w:hAnsiTheme="minorHAnsi"/>
        </w:rPr>
      </w:pPr>
    </w:p>
    <w:p w14:paraId="43D1788C" w14:textId="77777777" w:rsidR="00572D39" w:rsidRPr="00842B2A" w:rsidRDefault="00572D39" w:rsidP="00572D39">
      <w:pPr>
        <w:spacing w:line="276" w:lineRule="auto"/>
        <w:ind w:left="720"/>
        <w:rPr>
          <w:rFonts w:asciiTheme="minorHAnsi" w:hAnsiTheme="minorHAnsi"/>
        </w:rPr>
      </w:pPr>
      <w:r w:rsidRPr="00842B2A">
        <w:rPr>
          <w:rFonts w:asciiTheme="minorHAnsi" w:hAnsiTheme="minorHAnsi"/>
          <w:b/>
        </w:rPr>
        <w:t>Mission</w:t>
      </w:r>
      <w:r w:rsidRPr="00842B2A">
        <w:rPr>
          <w:rFonts w:asciiTheme="minorHAnsi" w:hAnsiTheme="minorHAnsi"/>
        </w:rPr>
        <w:t xml:space="preserve"> ensures that resources are expended, and strategic initiatives are focused on furthering the organization’s Mission, creating an internal attribute of intention and purposefulness. </w:t>
      </w:r>
    </w:p>
    <w:p w14:paraId="560A7D42" w14:textId="77777777" w:rsidR="00572D39" w:rsidRPr="00842B2A" w:rsidRDefault="00572D39" w:rsidP="00572D39">
      <w:pPr>
        <w:spacing w:line="276" w:lineRule="auto"/>
        <w:ind w:left="360"/>
        <w:rPr>
          <w:rFonts w:asciiTheme="minorHAnsi" w:hAnsiTheme="minorHAnsi"/>
        </w:rPr>
      </w:pPr>
    </w:p>
    <w:p w14:paraId="6B74241E" w14:textId="27AB6CF6" w:rsidR="00572D39" w:rsidRPr="00842B2A" w:rsidRDefault="00572D39" w:rsidP="00572D39">
      <w:pPr>
        <w:spacing w:line="276" w:lineRule="auto"/>
        <w:ind w:left="720"/>
        <w:rPr>
          <w:rFonts w:asciiTheme="minorHAnsi" w:hAnsiTheme="minorHAnsi"/>
        </w:rPr>
      </w:pPr>
      <w:r w:rsidRPr="00842B2A">
        <w:rPr>
          <w:rFonts w:asciiTheme="minorHAnsi" w:hAnsiTheme="minorHAnsi"/>
          <w:b/>
        </w:rPr>
        <w:t>Growth</w:t>
      </w:r>
      <w:r w:rsidRPr="00842B2A">
        <w:rPr>
          <w:rFonts w:asciiTheme="minorHAnsi" w:hAnsiTheme="minorHAnsi"/>
        </w:rPr>
        <w:t xml:space="preserve"> identifies a clear need for the organization to be in a continual growth mode, realizing that true growth is only that activity that exceeds replenishment efforts. By combining internally efficient operations with an active and intentional survey and pursuit of external opportunities, we create agility. </w:t>
      </w:r>
    </w:p>
    <w:p w14:paraId="619A7640" w14:textId="311A2AA9" w:rsidR="00572D39" w:rsidRPr="00842B2A" w:rsidRDefault="00572D39" w:rsidP="00572D39">
      <w:pPr>
        <w:spacing w:line="276" w:lineRule="auto"/>
        <w:ind w:left="360"/>
        <w:rPr>
          <w:rFonts w:asciiTheme="minorHAnsi" w:hAnsiTheme="minorHAnsi"/>
        </w:rPr>
      </w:pPr>
    </w:p>
    <w:p w14:paraId="7DB7700E" w14:textId="60E24E1B" w:rsidR="00572D39" w:rsidRPr="00842B2A" w:rsidRDefault="00572D39" w:rsidP="00572D39">
      <w:pPr>
        <w:spacing w:line="276" w:lineRule="auto"/>
        <w:ind w:left="720"/>
        <w:rPr>
          <w:rFonts w:asciiTheme="minorHAnsi" w:hAnsiTheme="minorHAnsi"/>
        </w:rPr>
      </w:pPr>
      <w:r w:rsidRPr="00842B2A">
        <w:rPr>
          <w:rFonts w:asciiTheme="minorHAnsi" w:hAnsiTheme="minorHAnsi"/>
          <w:b/>
        </w:rPr>
        <w:t>Survival</w:t>
      </w:r>
      <w:r w:rsidRPr="00842B2A">
        <w:rPr>
          <w:rFonts w:asciiTheme="minorHAnsi" w:hAnsiTheme="minorHAnsi"/>
        </w:rPr>
        <w:t xml:space="preserve"> ensures that appropriate attention is given to organizational continuity efforts, including succession planning and critical systems protection, to both enhance infrastructure for growth and competitiveness as well as addressing operational and strategic resiliency.</w:t>
      </w:r>
    </w:p>
    <w:p w14:paraId="0152BE21" w14:textId="345346A0" w:rsidR="00572D39" w:rsidRPr="00842B2A" w:rsidRDefault="00572D39" w:rsidP="00572D39">
      <w:pPr>
        <w:spacing w:line="276" w:lineRule="auto"/>
        <w:rPr>
          <w:rFonts w:asciiTheme="minorHAnsi" w:hAnsiTheme="minorHAnsi"/>
        </w:rPr>
      </w:pPr>
    </w:p>
    <w:p w14:paraId="28D6760B" w14:textId="79C943D6" w:rsidR="00C73B51" w:rsidRDefault="00B55320" w:rsidP="00572D39">
      <w:pPr>
        <w:spacing w:line="276" w:lineRule="auto"/>
        <w:rPr>
          <w:rFonts w:asciiTheme="minorHAnsi" w:hAnsiTheme="minorHAnsi"/>
        </w:rPr>
      </w:pPr>
      <w:r>
        <w:rPr>
          <w:rFonts w:asciiTheme="minorHAnsi" w:hAnsiTheme="minorHAnsi"/>
          <w:noProof/>
        </w:rPr>
        <w:drawing>
          <wp:anchor distT="0" distB="0" distL="114300" distR="114300" simplePos="0" relativeHeight="251665408" behindDoc="0" locked="0" layoutInCell="1" allowOverlap="1" wp14:anchorId="6EDA7CE6" wp14:editId="53B99E51">
            <wp:simplePos x="0" y="0"/>
            <wp:positionH relativeFrom="column">
              <wp:posOffset>4040505</wp:posOffset>
            </wp:positionH>
            <wp:positionV relativeFrom="paragraph">
              <wp:posOffset>225888</wp:posOffset>
            </wp:positionV>
            <wp:extent cx="5102860" cy="2780030"/>
            <wp:effectExtent l="0" t="0" r="2540" b="1270"/>
            <wp:wrapThrough wrapText="bothSides">
              <wp:wrapPolygon edited="0">
                <wp:start x="0" y="0"/>
                <wp:lineTo x="0" y="21511"/>
                <wp:lineTo x="21557" y="21511"/>
                <wp:lineTo x="21557" y="0"/>
                <wp:lineTo x="0" y="0"/>
              </wp:wrapPolygon>
            </wp:wrapThrough>
            <wp:docPr id="7" name="Picture 7" descr="../../ES%20PNG%2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20PNG%20whit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2860" cy="278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D39" w:rsidRPr="00842B2A">
        <w:rPr>
          <w:rFonts w:asciiTheme="minorHAnsi" w:hAnsiTheme="minorHAnsi"/>
        </w:rPr>
        <w:t xml:space="preserve">Finally, a </w:t>
      </w:r>
      <w:r w:rsidR="00572D39" w:rsidRPr="00D46310">
        <w:rPr>
          <w:rFonts w:asciiTheme="minorHAnsi" w:hAnsiTheme="minorHAnsi"/>
        </w:rPr>
        <w:t>Mission Critical</w:t>
      </w:r>
      <w:r w:rsidR="00572D39" w:rsidRPr="00842B2A">
        <w:rPr>
          <w:rFonts w:asciiTheme="minorHAnsi" w:hAnsiTheme="minorHAnsi"/>
        </w:rPr>
        <w:t xml:space="preserve"> focus allows the organization to appropriately prioritize activities in all spectrums by allocating and directing available resource in areas that will make the</w:t>
      </w:r>
      <w:r w:rsidR="00572D39" w:rsidRPr="00D46310">
        <w:rPr>
          <w:rFonts w:asciiTheme="minorHAnsi" w:hAnsiTheme="minorHAnsi"/>
        </w:rPr>
        <w:t xml:space="preserve"> most impact, providing clarity of purpose </w:t>
      </w:r>
      <w:r w:rsidR="00C73B51">
        <w:rPr>
          <w:rFonts w:asciiTheme="minorHAnsi" w:hAnsiTheme="minorHAnsi"/>
        </w:rPr>
        <w:t xml:space="preserve">and reducing low value efforts. </w:t>
      </w:r>
    </w:p>
    <w:p w14:paraId="02B1E669" w14:textId="5A560C14" w:rsidR="00B55320" w:rsidRDefault="00B55320" w:rsidP="00572D39">
      <w:pPr>
        <w:spacing w:line="276" w:lineRule="auto"/>
        <w:rPr>
          <w:rFonts w:asciiTheme="minorHAnsi" w:hAnsiTheme="minorHAnsi"/>
        </w:rPr>
      </w:pPr>
    </w:p>
    <w:p w14:paraId="3C7FA227" w14:textId="3E23639F" w:rsidR="00B55320" w:rsidRPr="00D46310" w:rsidRDefault="00B55320" w:rsidP="00572D39">
      <w:pPr>
        <w:spacing w:line="276" w:lineRule="auto"/>
        <w:rPr>
          <w:rFonts w:asciiTheme="minorHAnsi" w:hAnsiTheme="minorHAnsi"/>
        </w:rPr>
      </w:pPr>
      <w:r w:rsidRPr="00556C15">
        <w:rPr>
          <w:rFonts w:asciiTheme="minorHAnsi" w:hAnsiTheme="minorHAnsi"/>
        </w:rPr>
        <w:t>Across these pillars, a solid business practice of Learn, Decide, Act drives an iterative internal process. Learn requires the gathering of business intelligence both internal and external to the organization to serve as the foundation for making critical Decisions about strategy and operations. The Act element highlights the need to incorporate tactical execution into the plan, including realistic goals, measureable targets and a process for monitoring and reporting to allow for course adjustment as necessary.</w:t>
      </w:r>
      <w:r>
        <w:rPr>
          <w:rFonts w:asciiTheme="minorHAnsi" w:hAnsiTheme="minorHAnsi"/>
        </w:rPr>
        <w:t xml:space="preserve"> </w:t>
      </w:r>
    </w:p>
    <w:p w14:paraId="1249231D" w14:textId="1F86BC6B" w:rsidR="00816188" w:rsidRPr="00421E8C" w:rsidRDefault="00816188" w:rsidP="00D06FF5">
      <w:pPr>
        <w:rPr>
          <w:rFonts w:asciiTheme="minorHAnsi" w:hAnsiTheme="minorHAnsi"/>
          <w:b/>
          <w:bCs/>
          <w:i/>
          <w:sz w:val="28"/>
          <w:szCs w:val="28"/>
        </w:rPr>
      </w:pPr>
      <w:bookmarkStart w:id="7" w:name="_GoBack"/>
      <w:bookmarkEnd w:id="7"/>
    </w:p>
    <w:sectPr w:rsidR="00816188" w:rsidRPr="00421E8C" w:rsidSect="0053249A">
      <w:headerReference w:type="even" r:id="rId17"/>
      <w:headerReference w:type="default" r:id="rId18"/>
      <w:headerReference w:type="first" r:id="rId19"/>
      <w:footerReference w:type="first" r:id="rId2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B711" w14:textId="77777777" w:rsidR="00FC693A" w:rsidRDefault="00FC693A" w:rsidP="00E10D17">
      <w:r>
        <w:separator/>
      </w:r>
    </w:p>
  </w:endnote>
  <w:endnote w:type="continuationSeparator" w:id="0">
    <w:p w14:paraId="1B083BD7" w14:textId="77777777" w:rsidR="00FC693A" w:rsidRDefault="00FC693A" w:rsidP="00E1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262E" w14:textId="77777777" w:rsidR="00DE5C20" w:rsidRDefault="00DE5C20" w:rsidP="00FD4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27720" w14:textId="77777777" w:rsidR="00DE5C20" w:rsidRDefault="00DE5C20" w:rsidP="00AE2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B3DA" w14:textId="3B7CBD98" w:rsidR="00DE5C20" w:rsidRPr="00C66213" w:rsidRDefault="00DE5C20" w:rsidP="00FD4CA1">
    <w:pPr>
      <w:pStyle w:val="Footer"/>
      <w:framePr w:wrap="none" w:vAnchor="text" w:hAnchor="margin" w:xAlign="right" w:y="1"/>
      <w:rPr>
        <w:rStyle w:val="PageNumber"/>
        <w:sz w:val="20"/>
        <w:szCs w:val="20"/>
      </w:rPr>
    </w:pPr>
    <w:r w:rsidRPr="00C66213">
      <w:rPr>
        <w:rStyle w:val="PageNumber"/>
        <w:sz w:val="20"/>
        <w:szCs w:val="20"/>
      </w:rPr>
      <w:t xml:space="preserve">Page </w:t>
    </w:r>
    <w:r w:rsidRPr="00C66213">
      <w:rPr>
        <w:rStyle w:val="PageNumber"/>
        <w:sz w:val="20"/>
        <w:szCs w:val="20"/>
      </w:rPr>
      <w:fldChar w:fldCharType="begin"/>
    </w:r>
    <w:r w:rsidRPr="00C66213">
      <w:rPr>
        <w:rStyle w:val="PageNumber"/>
        <w:sz w:val="20"/>
        <w:szCs w:val="20"/>
      </w:rPr>
      <w:instrText xml:space="preserve">PAGE  </w:instrText>
    </w:r>
    <w:r w:rsidRPr="00C66213">
      <w:rPr>
        <w:rStyle w:val="PageNumber"/>
        <w:sz w:val="20"/>
        <w:szCs w:val="20"/>
      </w:rPr>
      <w:fldChar w:fldCharType="separate"/>
    </w:r>
    <w:r w:rsidR="00D46310">
      <w:rPr>
        <w:rStyle w:val="PageNumber"/>
        <w:noProof/>
        <w:sz w:val="20"/>
        <w:szCs w:val="20"/>
      </w:rPr>
      <w:t>13</w:t>
    </w:r>
    <w:r w:rsidRPr="00C66213">
      <w:rPr>
        <w:rStyle w:val="PageNumber"/>
        <w:sz w:val="20"/>
        <w:szCs w:val="20"/>
      </w:rPr>
      <w:fldChar w:fldCharType="end"/>
    </w:r>
  </w:p>
  <w:p w14:paraId="79DD885C" w14:textId="78074F81" w:rsidR="00DE5C20" w:rsidRPr="00C66213" w:rsidRDefault="00572D39" w:rsidP="00AE253E">
    <w:pPr>
      <w:pStyle w:val="Footer"/>
      <w:ind w:right="360"/>
      <w:rPr>
        <w:i/>
        <w:sz w:val="20"/>
        <w:szCs w:val="20"/>
      </w:rPr>
    </w:pPr>
    <w:r>
      <w:rPr>
        <w:noProof/>
      </w:rPr>
      <w:drawing>
        <wp:anchor distT="0" distB="0" distL="114300" distR="114300" simplePos="0" relativeHeight="251712512" behindDoc="0" locked="0" layoutInCell="1" allowOverlap="1" wp14:anchorId="3D938BDB" wp14:editId="52AAF1E4">
          <wp:simplePos x="0" y="0"/>
          <wp:positionH relativeFrom="column">
            <wp:posOffset>5300671</wp:posOffset>
          </wp:positionH>
          <wp:positionV relativeFrom="paragraph">
            <wp:posOffset>-30034</wp:posOffset>
          </wp:positionV>
          <wp:extent cx="227330" cy="259080"/>
          <wp:effectExtent l="0" t="0" r="1270" b="0"/>
          <wp:wrapThrough wrapText="bothSides">
            <wp:wrapPolygon edited="0">
              <wp:start x="8447" y="0"/>
              <wp:lineTo x="4827" y="4235"/>
              <wp:lineTo x="1207" y="18000"/>
              <wp:lineTo x="2413" y="20118"/>
              <wp:lineTo x="15687" y="20118"/>
              <wp:lineTo x="20514" y="19059"/>
              <wp:lineTo x="20514" y="15882"/>
              <wp:lineTo x="16894" y="0"/>
              <wp:lineTo x="844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_Smart_Fox.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 cy="259080"/>
                  </a:xfrm>
                  <a:prstGeom prst="rect">
                    <a:avLst/>
                  </a:prstGeom>
                </pic:spPr>
              </pic:pic>
            </a:graphicData>
          </a:graphic>
          <wp14:sizeRelH relativeFrom="page">
            <wp14:pctWidth>0</wp14:pctWidth>
          </wp14:sizeRelH>
          <wp14:sizeRelV relativeFrom="page">
            <wp14:pctHeight>0</wp14:pctHeight>
          </wp14:sizeRelV>
        </wp:anchor>
      </w:drawing>
    </w:r>
    <w:r w:rsidR="00C73B51" w:rsidRPr="001C1DDB">
      <w:rPr>
        <w:rFonts w:asciiTheme="majorHAnsi" w:hAnsiTheme="majorHAnsi" w:cs="Times"/>
        <w:color w:val="000000"/>
        <w:sz w:val="16"/>
        <w:szCs w:val="16"/>
      </w:rPr>
      <w:t>2017 © Copyright Wicked Smart Risk LLC. All Rights Reserved.</w:t>
    </w:r>
    <w:r w:rsidRPr="002040B5">
      <w:rPr>
        <w:i/>
        <w:sz w:val="20"/>
        <w:szCs w:val="20"/>
      </w:rPr>
      <w:tab/>
      <w:t xml:space="preserve"> </w:t>
    </w:r>
    <w:r w:rsidR="00DE5C20" w:rsidRPr="00C66213">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3A31" w14:textId="4E487E4B" w:rsidR="00DE5C20" w:rsidRPr="002040B5" w:rsidRDefault="00DE5C20" w:rsidP="00F62B12">
    <w:pPr>
      <w:pStyle w:val="Footer"/>
      <w:framePr w:wrap="none" w:vAnchor="text" w:hAnchor="page" w:x="10702" w:y="-66"/>
      <w:rPr>
        <w:rStyle w:val="PageNumber"/>
        <w:sz w:val="20"/>
        <w:szCs w:val="20"/>
      </w:rPr>
    </w:pPr>
    <w:r w:rsidRPr="002040B5">
      <w:rPr>
        <w:rStyle w:val="PageNumber"/>
        <w:sz w:val="20"/>
        <w:szCs w:val="20"/>
      </w:rPr>
      <w:t xml:space="preserve">Page </w:t>
    </w:r>
    <w:r w:rsidRPr="002040B5">
      <w:rPr>
        <w:rStyle w:val="PageNumber"/>
        <w:sz w:val="20"/>
        <w:szCs w:val="20"/>
      </w:rPr>
      <w:fldChar w:fldCharType="begin"/>
    </w:r>
    <w:r w:rsidRPr="002040B5">
      <w:rPr>
        <w:rStyle w:val="PageNumber"/>
        <w:sz w:val="20"/>
        <w:szCs w:val="20"/>
      </w:rPr>
      <w:instrText xml:space="preserve">PAGE  </w:instrText>
    </w:r>
    <w:r w:rsidRPr="002040B5">
      <w:rPr>
        <w:rStyle w:val="PageNumber"/>
        <w:sz w:val="20"/>
        <w:szCs w:val="20"/>
      </w:rPr>
      <w:fldChar w:fldCharType="separate"/>
    </w:r>
    <w:r w:rsidR="00D46310">
      <w:rPr>
        <w:rStyle w:val="PageNumber"/>
        <w:noProof/>
        <w:sz w:val="20"/>
        <w:szCs w:val="20"/>
      </w:rPr>
      <w:t>1</w:t>
    </w:r>
    <w:r w:rsidRPr="002040B5">
      <w:rPr>
        <w:rStyle w:val="PageNumber"/>
        <w:sz w:val="20"/>
        <w:szCs w:val="20"/>
      </w:rPr>
      <w:fldChar w:fldCharType="end"/>
    </w:r>
  </w:p>
  <w:p w14:paraId="2AD350E7" w14:textId="6906FAD7" w:rsidR="00DE5C20" w:rsidRPr="0094447C" w:rsidRDefault="00572D39" w:rsidP="0094447C">
    <w:pPr>
      <w:widowControl w:val="0"/>
      <w:autoSpaceDE w:val="0"/>
      <w:autoSpaceDN w:val="0"/>
      <w:adjustRightInd w:val="0"/>
      <w:spacing w:line="260" w:lineRule="atLeast"/>
      <w:rPr>
        <w:rFonts w:asciiTheme="majorHAnsi" w:hAnsiTheme="majorHAnsi" w:cs="Times"/>
        <w:color w:val="000000"/>
        <w:sz w:val="16"/>
        <w:szCs w:val="16"/>
      </w:rPr>
    </w:pPr>
    <w:r>
      <w:rPr>
        <w:rFonts w:asciiTheme="minorHAnsi" w:hAnsiTheme="minorHAnsi"/>
        <w:noProof/>
      </w:rPr>
      <w:drawing>
        <wp:anchor distT="0" distB="0" distL="114300" distR="114300" simplePos="0" relativeHeight="251708416" behindDoc="0" locked="0" layoutInCell="1" allowOverlap="1" wp14:anchorId="2EFF35E7" wp14:editId="7FAF03E8">
          <wp:simplePos x="0" y="0"/>
          <wp:positionH relativeFrom="column">
            <wp:posOffset>5548184</wp:posOffset>
          </wp:positionH>
          <wp:positionV relativeFrom="paragraph">
            <wp:posOffset>-62401</wp:posOffset>
          </wp:positionV>
          <wp:extent cx="227330" cy="259080"/>
          <wp:effectExtent l="0" t="0" r="1270" b="0"/>
          <wp:wrapThrough wrapText="bothSides">
            <wp:wrapPolygon edited="0">
              <wp:start x="4827" y="0"/>
              <wp:lineTo x="2413" y="4235"/>
              <wp:lineTo x="0" y="19059"/>
              <wp:lineTo x="19307" y="19059"/>
              <wp:lineTo x="19307" y="0"/>
              <wp:lineTo x="48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_Smart_Fox.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 cy="259080"/>
                  </a:xfrm>
                  <a:prstGeom prst="rect">
                    <a:avLst/>
                  </a:prstGeom>
                </pic:spPr>
              </pic:pic>
            </a:graphicData>
          </a:graphic>
          <wp14:sizeRelH relativeFrom="page">
            <wp14:pctWidth>0</wp14:pctWidth>
          </wp14:sizeRelH>
          <wp14:sizeRelV relativeFrom="page">
            <wp14:pctHeight>0</wp14:pctHeight>
          </wp14:sizeRelV>
        </wp:anchor>
      </w:drawing>
    </w:r>
    <w:r w:rsidR="0094447C" w:rsidRPr="001C1DDB">
      <w:rPr>
        <w:rFonts w:asciiTheme="majorHAnsi" w:hAnsiTheme="majorHAnsi" w:cs="Times"/>
        <w:color w:val="000000"/>
        <w:sz w:val="16"/>
        <w:szCs w:val="16"/>
      </w:rPr>
      <w:t>2017 © Copyright Wicked Smart Risk LLC. All Rights Reserved.</w:t>
    </w:r>
    <w:r w:rsidR="00DE5C20" w:rsidRPr="002040B5">
      <w:rPr>
        <w:i/>
        <w:sz w:val="20"/>
        <w:szCs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5A01" w14:textId="63FDB1DA" w:rsidR="00DE5C20" w:rsidRPr="00C66213" w:rsidRDefault="00DE5C20" w:rsidP="00C66213">
    <w:pPr>
      <w:pStyle w:val="Footer"/>
      <w:framePr w:wrap="none" w:vAnchor="text" w:hAnchor="page" w:x="14302" w:y="67"/>
      <w:rPr>
        <w:rStyle w:val="PageNumber"/>
        <w:sz w:val="20"/>
        <w:szCs w:val="20"/>
      </w:rPr>
    </w:pPr>
    <w:r w:rsidRPr="00C66213">
      <w:rPr>
        <w:rStyle w:val="PageNumber"/>
        <w:sz w:val="20"/>
        <w:szCs w:val="20"/>
      </w:rPr>
      <w:t xml:space="preserve">Page </w:t>
    </w:r>
    <w:r w:rsidRPr="00C66213">
      <w:rPr>
        <w:rStyle w:val="PageNumber"/>
        <w:sz w:val="20"/>
        <w:szCs w:val="20"/>
      </w:rPr>
      <w:fldChar w:fldCharType="begin"/>
    </w:r>
    <w:r w:rsidRPr="00C66213">
      <w:rPr>
        <w:rStyle w:val="PageNumber"/>
        <w:sz w:val="20"/>
        <w:szCs w:val="20"/>
      </w:rPr>
      <w:instrText xml:space="preserve">PAGE  </w:instrText>
    </w:r>
    <w:r w:rsidRPr="00C66213">
      <w:rPr>
        <w:rStyle w:val="PageNumber"/>
        <w:sz w:val="20"/>
        <w:szCs w:val="20"/>
      </w:rPr>
      <w:fldChar w:fldCharType="separate"/>
    </w:r>
    <w:r w:rsidR="00D46310">
      <w:rPr>
        <w:rStyle w:val="PageNumber"/>
        <w:noProof/>
        <w:sz w:val="20"/>
        <w:szCs w:val="20"/>
      </w:rPr>
      <w:t>10</w:t>
    </w:r>
    <w:r w:rsidRPr="00C66213">
      <w:rPr>
        <w:rStyle w:val="PageNumber"/>
        <w:sz w:val="20"/>
        <w:szCs w:val="20"/>
      </w:rPr>
      <w:fldChar w:fldCharType="end"/>
    </w:r>
  </w:p>
  <w:p w14:paraId="09AAD9A8" w14:textId="20E48316" w:rsidR="00DE5C20" w:rsidRPr="00C66213" w:rsidRDefault="005C5925" w:rsidP="005C5925">
    <w:pPr>
      <w:pStyle w:val="Footer"/>
      <w:ind w:right="360"/>
      <w:rPr>
        <w:i/>
        <w:sz w:val="20"/>
        <w:szCs w:val="20"/>
      </w:rPr>
    </w:pPr>
    <w:r>
      <w:rPr>
        <w:noProof/>
      </w:rPr>
      <w:drawing>
        <wp:anchor distT="0" distB="0" distL="114300" distR="114300" simplePos="0" relativeHeight="251727872" behindDoc="0" locked="0" layoutInCell="1" allowOverlap="1" wp14:anchorId="058A6309" wp14:editId="1D1DABCA">
          <wp:simplePos x="0" y="0"/>
          <wp:positionH relativeFrom="column">
            <wp:posOffset>8291092</wp:posOffset>
          </wp:positionH>
          <wp:positionV relativeFrom="paragraph">
            <wp:posOffset>11481</wp:posOffset>
          </wp:positionV>
          <wp:extent cx="227330" cy="259080"/>
          <wp:effectExtent l="0" t="0" r="1270" b="0"/>
          <wp:wrapThrough wrapText="bothSides">
            <wp:wrapPolygon edited="0">
              <wp:start x="8447" y="0"/>
              <wp:lineTo x="4827" y="4235"/>
              <wp:lineTo x="1207" y="18000"/>
              <wp:lineTo x="2413" y="20118"/>
              <wp:lineTo x="15687" y="20118"/>
              <wp:lineTo x="20514" y="19059"/>
              <wp:lineTo x="20514" y="15882"/>
              <wp:lineTo x="16894" y="0"/>
              <wp:lineTo x="8447"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_Smart_Fox.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 cy="259080"/>
                  </a:xfrm>
                  <a:prstGeom prst="rect">
                    <a:avLst/>
                  </a:prstGeom>
                </pic:spPr>
              </pic:pic>
            </a:graphicData>
          </a:graphic>
          <wp14:sizeRelH relativeFrom="page">
            <wp14:pctWidth>0</wp14:pctWidth>
          </wp14:sizeRelH>
          <wp14:sizeRelV relativeFrom="page">
            <wp14:pctHeight>0</wp14:pctHeight>
          </wp14:sizeRelV>
        </wp:anchor>
      </w:drawing>
    </w:r>
    <w:r w:rsidRPr="001C1DDB">
      <w:rPr>
        <w:rFonts w:asciiTheme="majorHAnsi" w:hAnsiTheme="majorHAnsi" w:cs="Times"/>
        <w:color w:val="000000"/>
        <w:sz w:val="16"/>
        <w:szCs w:val="16"/>
      </w:rPr>
      <w:t>2017 © Copyright Wicked Smart Risk LLC. All Rights Reserved.</w:t>
    </w:r>
    <w:r w:rsidRPr="005C592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3EB6" w14:textId="77777777" w:rsidR="00FC693A" w:rsidRDefault="00FC693A" w:rsidP="00E10D17">
      <w:r>
        <w:separator/>
      </w:r>
    </w:p>
  </w:footnote>
  <w:footnote w:type="continuationSeparator" w:id="0">
    <w:p w14:paraId="6CB660C1" w14:textId="77777777" w:rsidR="00FC693A" w:rsidRDefault="00FC693A" w:rsidP="00E1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FD8D" w14:textId="54C6CFBA" w:rsidR="00EE1C2D" w:rsidRDefault="00FC693A">
    <w:pPr>
      <w:pStyle w:val="Header"/>
    </w:pPr>
    <w:r>
      <w:rPr>
        <w:noProof/>
      </w:rPr>
      <w:pict w14:anchorId="7ED33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94.9pt;height:164.95pt;rotation:315;z-index:-251624448;mso-wrap-edited:f;mso-width-percent:0;mso-height-percent:0;mso-position-horizontal:center;mso-position-horizontal-relative:margin;mso-position-vertical:center;mso-position-vertical-relative:margin;mso-width-percent:0;mso-height-percent:0" o:allowincell="f" fillcolor="#c00000" stroked="f">
          <v:fill opacity="27525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0B35" w14:textId="131BD3E0" w:rsidR="009A33BF" w:rsidRPr="009C3FB9" w:rsidRDefault="009A33BF" w:rsidP="009A33BF">
    <w:pPr>
      <w:pStyle w:val="Header"/>
      <w:pBdr>
        <w:bottom w:val="single" w:sz="12" w:space="1" w:color="auto"/>
      </w:pBd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FB9">
      <w:rPr>
        <w:noProof/>
        <w:color w:val="000000" w:themeColor="text1"/>
        <w:sz w:val="44"/>
        <w:szCs w:val="44"/>
      </w:rPr>
      <w:drawing>
        <wp:anchor distT="0" distB="0" distL="114300" distR="114300" simplePos="0" relativeHeight="251714560" behindDoc="0" locked="0" layoutInCell="1" allowOverlap="1" wp14:anchorId="06985742" wp14:editId="719C7303">
          <wp:simplePos x="0" y="0"/>
          <wp:positionH relativeFrom="column">
            <wp:posOffset>4382530</wp:posOffset>
          </wp:positionH>
          <wp:positionV relativeFrom="paragraph">
            <wp:posOffset>-189470</wp:posOffset>
          </wp:positionV>
          <wp:extent cx="2113280" cy="871855"/>
          <wp:effectExtent l="0" t="0" r="0" b="4445"/>
          <wp:wrapThrough wrapText="bothSides">
            <wp:wrapPolygon edited="0">
              <wp:start x="12981" y="0"/>
              <wp:lineTo x="909" y="4720"/>
              <wp:lineTo x="130" y="10068"/>
              <wp:lineTo x="0" y="12586"/>
              <wp:lineTo x="0" y="15417"/>
              <wp:lineTo x="10385" y="20137"/>
              <wp:lineTo x="10904" y="21395"/>
              <wp:lineTo x="13111" y="21395"/>
              <wp:lineTo x="13240" y="20766"/>
              <wp:lineTo x="16226" y="19193"/>
              <wp:lineTo x="16615" y="17305"/>
              <wp:lineTo x="15837" y="15103"/>
              <wp:lineTo x="19861" y="14473"/>
              <wp:lineTo x="20899" y="12900"/>
              <wp:lineTo x="20250" y="10068"/>
              <wp:lineTo x="21418" y="8810"/>
              <wp:lineTo x="21418" y="6293"/>
              <wp:lineTo x="14668" y="5034"/>
              <wp:lineTo x="14798" y="3461"/>
              <wp:lineTo x="14279" y="629"/>
              <wp:lineTo x="13760" y="0"/>
              <wp:lineTo x="12981"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cked_Smart_Logo_no-risk.eps"/>
                  <pic:cNvPicPr/>
                </pic:nvPicPr>
                <pic:blipFill>
                  <a:blip r:embed="rId1">
                    <a:extLst>
                      <a:ext uri="{28A0092B-C50C-407E-A947-70E740481C1C}">
                        <a14:useLocalDpi xmlns:a14="http://schemas.microsoft.com/office/drawing/2010/main" val="0"/>
                      </a:ext>
                    </a:extLst>
                  </a:blip>
                  <a:stretch>
                    <a:fillRect/>
                  </a:stretch>
                </pic:blipFill>
                <pic:spPr>
                  <a:xfrm>
                    <a:off x="0" y="0"/>
                    <a:ext cx="2113280" cy="871855"/>
                  </a:xfrm>
                  <a:prstGeom prst="rect">
                    <a:avLst/>
                  </a:prstGeom>
                </pic:spPr>
              </pic:pic>
            </a:graphicData>
          </a:graphic>
          <wp14:sizeRelH relativeFrom="page">
            <wp14:pctWidth>0</wp14:pctWidth>
          </wp14:sizeRelH>
          <wp14:sizeRelV relativeFrom="page">
            <wp14:pctHeight>0</wp14:pctHeight>
          </wp14:sizeRelV>
        </wp:anchor>
      </w:drawing>
    </w:r>
    <w:r w:rsidRPr="009C3FB9">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Essential Strategy </w:t>
    </w:r>
    <w:r w:rsidR="009C3FB9" w:rsidRPr="009C3FB9">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 </w:t>
    </w:r>
    <w:r w:rsidRPr="009C3FB9">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r w:rsidRPr="009C3FB9">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C4C3CD" w14:textId="77777777" w:rsidR="009A33BF" w:rsidRPr="007E3759" w:rsidRDefault="009A33BF" w:rsidP="009A33BF">
    <w:pPr>
      <w:pStyle w:val="Header"/>
      <w:pBdr>
        <w:bottom w:val="single" w:sz="12" w:space="1" w:color="auto"/>
      </w:pBdr>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6A">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WickedSmart product</w:t>
    </w:r>
  </w:p>
  <w:p w14:paraId="02BA85B7" w14:textId="21E737C4" w:rsidR="00DE5C20" w:rsidRDefault="00DE5C20" w:rsidP="00321891">
    <w:pPr>
      <w:tabs>
        <w:tab w:val="left" w:pos="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CD92" w14:textId="75FF3A2A" w:rsidR="00EE1C2D" w:rsidRDefault="00FC693A">
    <w:pPr>
      <w:pStyle w:val="Header"/>
    </w:pPr>
    <w:r>
      <w:rPr>
        <w:noProof/>
      </w:rPr>
      <w:pict w14:anchorId="1D8BB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c00000" stroked="f">
          <v:fill opacity="27525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48BA" w14:textId="29F36811" w:rsidR="0094447C" w:rsidRDefault="0094447C">
    <w:pPr>
      <w:pStyle w:val="Header"/>
    </w:pPr>
    <w:r>
      <w:rPr>
        <w:noProof/>
        <w:color w:val="000000" w:themeColor="text1"/>
        <w:sz w:val="52"/>
        <w:szCs w:val="52"/>
      </w:rPr>
      <w:drawing>
        <wp:anchor distT="0" distB="0" distL="114300" distR="114300" simplePos="0" relativeHeight="251723776" behindDoc="0" locked="0" layoutInCell="1" allowOverlap="1" wp14:anchorId="2C7CBD58" wp14:editId="511B9C6A">
          <wp:simplePos x="0" y="0"/>
          <wp:positionH relativeFrom="column">
            <wp:posOffset>4707678</wp:posOffset>
          </wp:positionH>
          <wp:positionV relativeFrom="paragraph">
            <wp:posOffset>-157480</wp:posOffset>
          </wp:positionV>
          <wp:extent cx="1676400" cy="690880"/>
          <wp:effectExtent l="0" t="0" r="0" b="0"/>
          <wp:wrapThrough wrapText="bothSides">
            <wp:wrapPolygon edited="0">
              <wp:start x="12927" y="0"/>
              <wp:lineTo x="4255" y="3176"/>
              <wp:lineTo x="655" y="4765"/>
              <wp:lineTo x="655" y="6353"/>
              <wp:lineTo x="0" y="11515"/>
              <wp:lineTo x="0" y="15485"/>
              <wp:lineTo x="9982" y="19059"/>
              <wp:lineTo x="10800" y="20647"/>
              <wp:lineTo x="10964" y="21044"/>
              <wp:lineTo x="12927" y="21044"/>
              <wp:lineTo x="14891" y="19059"/>
              <wp:lineTo x="16036" y="19059"/>
              <wp:lineTo x="20618" y="13897"/>
              <wp:lineTo x="20618" y="12706"/>
              <wp:lineTo x="21436" y="7544"/>
              <wp:lineTo x="21436" y="5956"/>
              <wp:lineTo x="13909" y="0"/>
              <wp:lineTo x="12927"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cked_Smart_Logo_no-risk.eps"/>
                  <pic:cNvPicPr/>
                </pic:nvPicPr>
                <pic:blipFill>
                  <a:blip r:embed="rId1">
                    <a:extLst>
                      <a:ext uri="{28A0092B-C50C-407E-A947-70E740481C1C}">
                        <a14:useLocalDpi xmlns:a14="http://schemas.microsoft.com/office/drawing/2010/main" val="0"/>
                      </a:ext>
                    </a:extLst>
                  </a:blip>
                  <a:stretch>
                    <a:fillRect/>
                  </a:stretch>
                </pic:blipFill>
                <pic:spPr>
                  <a:xfrm>
                    <a:off x="0" y="0"/>
                    <a:ext cx="1676400" cy="690880"/>
                  </a:xfrm>
                  <a:prstGeom prst="rect">
                    <a:avLst/>
                  </a:prstGeom>
                </pic:spPr>
              </pic:pic>
            </a:graphicData>
          </a:graphic>
          <wp14:sizeRelH relativeFrom="page">
            <wp14:pctWidth>0</wp14:pctWidth>
          </wp14:sizeRelH>
          <wp14:sizeRelV relativeFrom="page">
            <wp14:pctHeight>0</wp14:pctHeight>
          </wp14:sizeRelV>
        </wp:anchor>
      </w:drawing>
    </w:r>
  </w:p>
  <w:p w14:paraId="4BF80554" w14:textId="77777777" w:rsidR="0094447C" w:rsidRDefault="0094447C">
    <w:pPr>
      <w:pStyle w:val="Header"/>
    </w:pPr>
  </w:p>
  <w:p w14:paraId="05B00941" w14:textId="4EBFAA41" w:rsidR="00EE1C2D" w:rsidRDefault="00EE1C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4E0C" w14:textId="21EC016B" w:rsidR="00DE5C20" w:rsidRDefault="00FC693A" w:rsidP="00321891">
    <w:pPr>
      <w:tabs>
        <w:tab w:val="left" w:pos="180"/>
      </w:tabs>
      <w:jc w:val="right"/>
    </w:pPr>
    <w:r>
      <w:rPr>
        <w:noProof/>
      </w:rPr>
      <w:pict w14:anchorId="0A618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94.9pt;height:164.95pt;rotation:315;z-index:-251616256;mso-wrap-edited:f;mso-width-percent:0;mso-height-percent:0;mso-position-horizontal:center;mso-position-horizontal-relative:margin;mso-position-vertical:center;mso-position-vertical-relative:margin;mso-width-percent:0;mso-height-percent:0" o:allowincell="f" fillcolor="#c00000" stroked="f">
          <v:fill opacity="27525f"/>
          <v:textpath style="font-family:&quot;Times New Roman&quot;;font-size:1pt" string="DRAFT"/>
          <w10:wrap anchorx="margin" anchory="margin"/>
        </v:shape>
      </w:pict>
    </w:r>
  </w:p>
  <w:p w14:paraId="0BDDE9D8" w14:textId="77777777" w:rsidR="00DE5C20" w:rsidRDefault="00DE5C20" w:rsidP="00321891">
    <w:pPr>
      <w:tabs>
        <w:tab w:val="left" w:pos="180"/>
      </w:tabs>
    </w:pPr>
  </w:p>
  <w:p w14:paraId="188B3EEC" w14:textId="77777777" w:rsidR="00DE5C20" w:rsidRPr="00321891" w:rsidRDefault="00DE5C20" w:rsidP="003218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B00C" w14:textId="5B67445C" w:rsidR="00EE1C2D" w:rsidRDefault="00FC693A">
    <w:pPr>
      <w:pStyle w:val="Header"/>
    </w:pPr>
    <w:r>
      <w:rPr>
        <w:noProof/>
      </w:rPr>
      <w:pict w14:anchorId="479BC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12160;mso-wrap-edited:f;mso-width-percent:0;mso-height-percent:0;mso-position-horizontal:center;mso-position-horizontal-relative:margin;mso-position-vertical:center;mso-position-vertical-relative:margin;mso-width-percent:0;mso-height-percent:0" o:allowincell="f" fillcolor="#c00000" stroked="f">
          <v:fill opacity="27525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7B27" w14:textId="77777777" w:rsidR="00C73B51" w:rsidRDefault="00C73B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9EB7" w14:textId="4B81EE97" w:rsidR="00C73B51" w:rsidRDefault="00C73B51" w:rsidP="00321891">
    <w:pPr>
      <w:tabs>
        <w:tab w:val="left" w:pos="180"/>
      </w:tabs>
      <w:jc w:val="right"/>
    </w:pPr>
    <w:r>
      <w:rPr>
        <w:noProof/>
        <w:color w:val="000000" w:themeColor="text1"/>
        <w:sz w:val="52"/>
        <w:szCs w:val="52"/>
      </w:rPr>
      <w:drawing>
        <wp:anchor distT="0" distB="0" distL="114300" distR="114300" simplePos="0" relativeHeight="251725824" behindDoc="0" locked="0" layoutInCell="1" allowOverlap="1" wp14:anchorId="4495EEBB" wp14:editId="11CBF6D9">
          <wp:simplePos x="0" y="0"/>
          <wp:positionH relativeFrom="column">
            <wp:posOffset>7302843</wp:posOffset>
          </wp:positionH>
          <wp:positionV relativeFrom="paragraph">
            <wp:posOffset>-111486</wp:posOffset>
          </wp:positionV>
          <wp:extent cx="1676400" cy="690880"/>
          <wp:effectExtent l="0" t="0" r="0" b="0"/>
          <wp:wrapThrough wrapText="bothSides">
            <wp:wrapPolygon edited="0">
              <wp:start x="12927" y="0"/>
              <wp:lineTo x="4255" y="3176"/>
              <wp:lineTo x="655" y="4765"/>
              <wp:lineTo x="655" y="6353"/>
              <wp:lineTo x="0" y="11515"/>
              <wp:lineTo x="0" y="15485"/>
              <wp:lineTo x="9982" y="19059"/>
              <wp:lineTo x="10800" y="20647"/>
              <wp:lineTo x="10964" y="21044"/>
              <wp:lineTo x="12927" y="21044"/>
              <wp:lineTo x="14891" y="19059"/>
              <wp:lineTo x="16036" y="19059"/>
              <wp:lineTo x="20618" y="13897"/>
              <wp:lineTo x="20618" y="12706"/>
              <wp:lineTo x="21436" y="7544"/>
              <wp:lineTo x="21436" y="5956"/>
              <wp:lineTo x="13909" y="0"/>
              <wp:lineTo x="12927"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cked_Smart_Logo_no-risk.eps"/>
                  <pic:cNvPicPr/>
                </pic:nvPicPr>
                <pic:blipFill>
                  <a:blip r:embed="rId1">
                    <a:extLst>
                      <a:ext uri="{28A0092B-C50C-407E-A947-70E740481C1C}">
                        <a14:useLocalDpi xmlns:a14="http://schemas.microsoft.com/office/drawing/2010/main" val="0"/>
                      </a:ext>
                    </a:extLst>
                  </a:blip>
                  <a:stretch>
                    <a:fillRect/>
                  </a:stretch>
                </pic:blipFill>
                <pic:spPr>
                  <a:xfrm>
                    <a:off x="0" y="0"/>
                    <a:ext cx="1676400" cy="690880"/>
                  </a:xfrm>
                  <a:prstGeom prst="rect">
                    <a:avLst/>
                  </a:prstGeom>
                </pic:spPr>
              </pic:pic>
            </a:graphicData>
          </a:graphic>
          <wp14:sizeRelH relativeFrom="page">
            <wp14:pctWidth>0</wp14:pctWidth>
          </wp14:sizeRelH>
          <wp14:sizeRelV relativeFrom="page">
            <wp14:pctHeight>0</wp14:pctHeight>
          </wp14:sizeRelV>
        </wp:anchor>
      </w:drawing>
    </w:r>
  </w:p>
  <w:p w14:paraId="67327EB8" w14:textId="4963AB6B" w:rsidR="00C73B51" w:rsidRPr="00321891" w:rsidRDefault="00C73B51" w:rsidP="0032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FD9"/>
    <w:multiLevelType w:val="hybridMultilevel"/>
    <w:tmpl w:val="E66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CFC"/>
    <w:multiLevelType w:val="hybridMultilevel"/>
    <w:tmpl w:val="7B8624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19F"/>
    <w:multiLevelType w:val="hybridMultilevel"/>
    <w:tmpl w:val="668E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13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6D6DBF"/>
    <w:multiLevelType w:val="hybridMultilevel"/>
    <w:tmpl w:val="18FE3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630F"/>
    <w:multiLevelType w:val="hybridMultilevel"/>
    <w:tmpl w:val="E626F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D1764"/>
    <w:multiLevelType w:val="hybridMultilevel"/>
    <w:tmpl w:val="920E97D6"/>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B1527CD"/>
    <w:multiLevelType w:val="hybridMultilevel"/>
    <w:tmpl w:val="B92A0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6351C"/>
    <w:multiLevelType w:val="hybridMultilevel"/>
    <w:tmpl w:val="857E9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75521"/>
    <w:multiLevelType w:val="hybridMultilevel"/>
    <w:tmpl w:val="515EE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03188"/>
    <w:multiLevelType w:val="hybridMultilevel"/>
    <w:tmpl w:val="D8EC50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37490F"/>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62866DF2"/>
    <w:multiLevelType w:val="hybridMultilevel"/>
    <w:tmpl w:val="55D428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68AA1742"/>
    <w:multiLevelType w:val="hybridMultilevel"/>
    <w:tmpl w:val="D0CE06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B077F1"/>
    <w:multiLevelType w:val="hybridMultilevel"/>
    <w:tmpl w:val="3A343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0B6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38214E"/>
    <w:multiLevelType w:val="hybridMultilevel"/>
    <w:tmpl w:val="C8B6A7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1A797D"/>
    <w:multiLevelType w:val="hybridMultilevel"/>
    <w:tmpl w:val="10B404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566237"/>
    <w:multiLevelType w:val="hybridMultilevel"/>
    <w:tmpl w:val="3046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5"/>
  </w:num>
  <w:num w:numId="5">
    <w:abstractNumId w:val="2"/>
  </w:num>
  <w:num w:numId="6">
    <w:abstractNumId w:val="6"/>
  </w:num>
  <w:num w:numId="7">
    <w:abstractNumId w:val="14"/>
  </w:num>
  <w:num w:numId="8">
    <w:abstractNumId w:val="16"/>
  </w:num>
  <w:num w:numId="9">
    <w:abstractNumId w:val="10"/>
  </w:num>
  <w:num w:numId="10">
    <w:abstractNumId w:val="17"/>
  </w:num>
  <w:num w:numId="11">
    <w:abstractNumId w:val="11"/>
  </w:num>
  <w:num w:numId="12">
    <w:abstractNumId w:val="0"/>
  </w:num>
  <w:num w:numId="13">
    <w:abstractNumId w:val="8"/>
  </w:num>
  <w:num w:numId="14">
    <w:abstractNumId w:val="13"/>
  </w:num>
  <w:num w:numId="15">
    <w:abstractNumId w:val="1"/>
  </w:num>
  <w:num w:numId="16">
    <w:abstractNumId w:val="7"/>
  </w:num>
  <w:num w:numId="17">
    <w:abstractNumId w:val="1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73"/>
    <w:rsid w:val="00006508"/>
    <w:rsid w:val="00014CEA"/>
    <w:rsid w:val="00015397"/>
    <w:rsid w:val="00027C6C"/>
    <w:rsid w:val="000303A7"/>
    <w:rsid w:val="00030738"/>
    <w:rsid w:val="000360C2"/>
    <w:rsid w:val="00042D12"/>
    <w:rsid w:val="000453C4"/>
    <w:rsid w:val="00053956"/>
    <w:rsid w:val="0005551F"/>
    <w:rsid w:val="000604D2"/>
    <w:rsid w:val="00061713"/>
    <w:rsid w:val="000628BE"/>
    <w:rsid w:val="00066C53"/>
    <w:rsid w:val="000843E7"/>
    <w:rsid w:val="00090FC5"/>
    <w:rsid w:val="0009502F"/>
    <w:rsid w:val="00096423"/>
    <w:rsid w:val="000A144F"/>
    <w:rsid w:val="000A28EE"/>
    <w:rsid w:val="000A419F"/>
    <w:rsid w:val="000A7BB4"/>
    <w:rsid w:val="000B7818"/>
    <w:rsid w:val="000C2FD5"/>
    <w:rsid w:val="000C5354"/>
    <w:rsid w:val="000D1652"/>
    <w:rsid w:val="000D42D6"/>
    <w:rsid w:val="000F1043"/>
    <w:rsid w:val="000F3DDF"/>
    <w:rsid w:val="000F4AB9"/>
    <w:rsid w:val="000F4F93"/>
    <w:rsid w:val="000F6FFC"/>
    <w:rsid w:val="00104CBE"/>
    <w:rsid w:val="00120B67"/>
    <w:rsid w:val="00130A5F"/>
    <w:rsid w:val="00133EEB"/>
    <w:rsid w:val="001344E9"/>
    <w:rsid w:val="0014258D"/>
    <w:rsid w:val="00150939"/>
    <w:rsid w:val="00153996"/>
    <w:rsid w:val="00164F83"/>
    <w:rsid w:val="00173163"/>
    <w:rsid w:val="0017580D"/>
    <w:rsid w:val="00175E03"/>
    <w:rsid w:val="001826E9"/>
    <w:rsid w:val="00187967"/>
    <w:rsid w:val="00192CEB"/>
    <w:rsid w:val="00196B26"/>
    <w:rsid w:val="001A2AA6"/>
    <w:rsid w:val="001A2AE5"/>
    <w:rsid w:val="001A6CD3"/>
    <w:rsid w:val="001B6E94"/>
    <w:rsid w:val="001D6D02"/>
    <w:rsid w:val="001D7EF1"/>
    <w:rsid w:val="001E2F9A"/>
    <w:rsid w:val="001E5BCB"/>
    <w:rsid w:val="001E6E88"/>
    <w:rsid w:val="001F33B0"/>
    <w:rsid w:val="001F5EC3"/>
    <w:rsid w:val="001F7F43"/>
    <w:rsid w:val="002040B5"/>
    <w:rsid w:val="00215E24"/>
    <w:rsid w:val="00220163"/>
    <w:rsid w:val="00220342"/>
    <w:rsid w:val="002378BB"/>
    <w:rsid w:val="00240525"/>
    <w:rsid w:val="00242B5B"/>
    <w:rsid w:val="002438E2"/>
    <w:rsid w:val="00244CC0"/>
    <w:rsid w:val="00253BD3"/>
    <w:rsid w:val="0027603E"/>
    <w:rsid w:val="00280308"/>
    <w:rsid w:val="00285A09"/>
    <w:rsid w:val="00293B51"/>
    <w:rsid w:val="002970F7"/>
    <w:rsid w:val="002C009B"/>
    <w:rsid w:val="002C08AD"/>
    <w:rsid w:val="002C72D7"/>
    <w:rsid w:val="002D0286"/>
    <w:rsid w:val="002E206A"/>
    <w:rsid w:val="002E4FFC"/>
    <w:rsid w:val="002F49A8"/>
    <w:rsid w:val="002F6126"/>
    <w:rsid w:val="003016DD"/>
    <w:rsid w:val="00305784"/>
    <w:rsid w:val="00306623"/>
    <w:rsid w:val="00311B2E"/>
    <w:rsid w:val="00314F71"/>
    <w:rsid w:val="00317E11"/>
    <w:rsid w:val="00321891"/>
    <w:rsid w:val="00326FC2"/>
    <w:rsid w:val="00331938"/>
    <w:rsid w:val="00334121"/>
    <w:rsid w:val="00343A1F"/>
    <w:rsid w:val="003465E6"/>
    <w:rsid w:val="0035055D"/>
    <w:rsid w:val="00351CEF"/>
    <w:rsid w:val="00352DAC"/>
    <w:rsid w:val="00356DAE"/>
    <w:rsid w:val="00362FB7"/>
    <w:rsid w:val="00364DAA"/>
    <w:rsid w:val="003659DF"/>
    <w:rsid w:val="00366FD1"/>
    <w:rsid w:val="0037064E"/>
    <w:rsid w:val="00372086"/>
    <w:rsid w:val="003871D8"/>
    <w:rsid w:val="00390431"/>
    <w:rsid w:val="00394955"/>
    <w:rsid w:val="00395DF5"/>
    <w:rsid w:val="003A0E14"/>
    <w:rsid w:val="003A168E"/>
    <w:rsid w:val="003A5632"/>
    <w:rsid w:val="003A6891"/>
    <w:rsid w:val="003B03C0"/>
    <w:rsid w:val="003B3BFC"/>
    <w:rsid w:val="003B460F"/>
    <w:rsid w:val="003B6495"/>
    <w:rsid w:val="003C55C6"/>
    <w:rsid w:val="003C7AA6"/>
    <w:rsid w:val="003D0814"/>
    <w:rsid w:val="003D12C6"/>
    <w:rsid w:val="003F33F0"/>
    <w:rsid w:val="004017C9"/>
    <w:rsid w:val="0040277B"/>
    <w:rsid w:val="00402BEF"/>
    <w:rsid w:val="004107A4"/>
    <w:rsid w:val="00421E8C"/>
    <w:rsid w:val="00425753"/>
    <w:rsid w:val="00433FAF"/>
    <w:rsid w:val="00436F27"/>
    <w:rsid w:val="00451468"/>
    <w:rsid w:val="00456ADE"/>
    <w:rsid w:val="00475C60"/>
    <w:rsid w:val="004937D8"/>
    <w:rsid w:val="004A13D3"/>
    <w:rsid w:val="004A35C5"/>
    <w:rsid w:val="004B0AC4"/>
    <w:rsid w:val="004B51A6"/>
    <w:rsid w:val="004B5577"/>
    <w:rsid w:val="004C42FF"/>
    <w:rsid w:val="004C667B"/>
    <w:rsid w:val="004D74E7"/>
    <w:rsid w:val="004D765B"/>
    <w:rsid w:val="004F16CE"/>
    <w:rsid w:val="004F2650"/>
    <w:rsid w:val="00503030"/>
    <w:rsid w:val="00510F62"/>
    <w:rsid w:val="00510FDB"/>
    <w:rsid w:val="00511E7C"/>
    <w:rsid w:val="005143C5"/>
    <w:rsid w:val="00517947"/>
    <w:rsid w:val="005274FB"/>
    <w:rsid w:val="00531EC4"/>
    <w:rsid w:val="0053249A"/>
    <w:rsid w:val="00544608"/>
    <w:rsid w:val="00550C61"/>
    <w:rsid w:val="00551B3F"/>
    <w:rsid w:val="00553484"/>
    <w:rsid w:val="00556C15"/>
    <w:rsid w:val="00572D39"/>
    <w:rsid w:val="0057522C"/>
    <w:rsid w:val="00580814"/>
    <w:rsid w:val="00591CE3"/>
    <w:rsid w:val="005944AF"/>
    <w:rsid w:val="005A0B16"/>
    <w:rsid w:val="005B079A"/>
    <w:rsid w:val="005B10DE"/>
    <w:rsid w:val="005C1359"/>
    <w:rsid w:val="005C5925"/>
    <w:rsid w:val="005C7621"/>
    <w:rsid w:val="005D14A2"/>
    <w:rsid w:val="005D3E0C"/>
    <w:rsid w:val="005E4E86"/>
    <w:rsid w:val="005E6AF8"/>
    <w:rsid w:val="005F18DA"/>
    <w:rsid w:val="00601288"/>
    <w:rsid w:val="00601940"/>
    <w:rsid w:val="00606879"/>
    <w:rsid w:val="00610400"/>
    <w:rsid w:val="00616930"/>
    <w:rsid w:val="00623D30"/>
    <w:rsid w:val="00636651"/>
    <w:rsid w:val="00644B49"/>
    <w:rsid w:val="00645064"/>
    <w:rsid w:val="00646790"/>
    <w:rsid w:val="00647F59"/>
    <w:rsid w:val="00667707"/>
    <w:rsid w:val="00671481"/>
    <w:rsid w:val="00672BE4"/>
    <w:rsid w:val="0067408E"/>
    <w:rsid w:val="00674317"/>
    <w:rsid w:val="00677724"/>
    <w:rsid w:val="00681B5B"/>
    <w:rsid w:val="0068522F"/>
    <w:rsid w:val="006871D0"/>
    <w:rsid w:val="00692205"/>
    <w:rsid w:val="006A5FB2"/>
    <w:rsid w:val="006B5F27"/>
    <w:rsid w:val="006B76EC"/>
    <w:rsid w:val="006C1CDC"/>
    <w:rsid w:val="006C30E5"/>
    <w:rsid w:val="006C7C88"/>
    <w:rsid w:val="006D0D38"/>
    <w:rsid w:val="006D6666"/>
    <w:rsid w:val="006D77C9"/>
    <w:rsid w:val="006E39A7"/>
    <w:rsid w:val="006E48C8"/>
    <w:rsid w:val="006E5610"/>
    <w:rsid w:val="006F08C8"/>
    <w:rsid w:val="006F4052"/>
    <w:rsid w:val="006F755C"/>
    <w:rsid w:val="006F7959"/>
    <w:rsid w:val="0070007B"/>
    <w:rsid w:val="00702ACC"/>
    <w:rsid w:val="00704D64"/>
    <w:rsid w:val="00706156"/>
    <w:rsid w:val="00714D2E"/>
    <w:rsid w:val="00717B7E"/>
    <w:rsid w:val="00720B83"/>
    <w:rsid w:val="00726D83"/>
    <w:rsid w:val="00732944"/>
    <w:rsid w:val="00732C6D"/>
    <w:rsid w:val="00736AD7"/>
    <w:rsid w:val="00737BC0"/>
    <w:rsid w:val="00737D2A"/>
    <w:rsid w:val="00743B24"/>
    <w:rsid w:val="00743CC9"/>
    <w:rsid w:val="0074490A"/>
    <w:rsid w:val="007518C5"/>
    <w:rsid w:val="007542CD"/>
    <w:rsid w:val="0075783A"/>
    <w:rsid w:val="00762D8D"/>
    <w:rsid w:val="00771433"/>
    <w:rsid w:val="00771657"/>
    <w:rsid w:val="00776773"/>
    <w:rsid w:val="007A0866"/>
    <w:rsid w:val="007A1682"/>
    <w:rsid w:val="007A30EE"/>
    <w:rsid w:val="007A38A1"/>
    <w:rsid w:val="007A71F1"/>
    <w:rsid w:val="007B2CD8"/>
    <w:rsid w:val="007C2BC2"/>
    <w:rsid w:val="007C2CA7"/>
    <w:rsid w:val="007C63E6"/>
    <w:rsid w:val="007E30AF"/>
    <w:rsid w:val="007E6973"/>
    <w:rsid w:val="007E7B0D"/>
    <w:rsid w:val="007F2B1D"/>
    <w:rsid w:val="007F3181"/>
    <w:rsid w:val="00807C77"/>
    <w:rsid w:val="00816188"/>
    <w:rsid w:val="00823F93"/>
    <w:rsid w:val="008348A1"/>
    <w:rsid w:val="0084198A"/>
    <w:rsid w:val="00842B2A"/>
    <w:rsid w:val="00842E7B"/>
    <w:rsid w:val="00843814"/>
    <w:rsid w:val="008453BD"/>
    <w:rsid w:val="008506BB"/>
    <w:rsid w:val="0085218C"/>
    <w:rsid w:val="008521DE"/>
    <w:rsid w:val="00852200"/>
    <w:rsid w:val="00872C23"/>
    <w:rsid w:val="00875E7D"/>
    <w:rsid w:val="008835C9"/>
    <w:rsid w:val="008838B2"/>
    <w:rsid w:val="00883BB0"/>
    <w:rsid w:val="00885283"/>
    <w:rsid w:val="00887228"/>
    <w:rsid w:val="008877EA"/>
    <w:rsid w:val="00895A29"/>
    <w:rsid w:val="008A3381"/>
    <w:rsid w:val="008A3606"/>
    <w:rsid w:val="008B2FA2"/>
    <w:rsid w:val="008C1BB8"/>
    <w:rsid w:val="008D6D5D"/>
    <w:rsid w:val="008F0076"/>
    <w:rsid w:val="008F222D"/>
    <w:rsid w:val="008F71B6"/>
    <w:rsid w:val="0090467D"/>
    <w:rsid w:val="0090652C"/>
    <w:rsid w:val="009072C0"/>
    <w:rsid w:val="00907341"/>
    <w:rsid w:val="0091606F"/>
    <w:rsid w:val="00931C73"/>
    <w:rsid w:val="00937815"/>
    <w:rsid w:val="00943FA9"/>
    <w:rsid w:val="0094447C"/>
    <w:rsid w:val="009508DD"/>
    <w:rsid w:val="00953A10"/>
    <w:rsid w:val="00954DAA"/>
    <w:rsid w:val="00955057"/>
    <w:rsid w:val="009550B4"/>
    <w:rsid w:val="009601D0"/>
    <w:rsid w:val="00997F75"/>
    <w:rsid w:val="009A069D"/>
    <w:rsid w:val="009A2A0B"/>
    <w:rsid w:val="009A33BF"/>
    <w:rsid w:val="009A43C6"/>
    <w:rsid w:val="009A7014"/>
    <w:rsid w:val="009B7851"/>
    <w:rsid w:val="009C273F"/>
    <w:rsid w:val="009C3FB9"/>
    <w:rsid w:val="009C4A07"/>
    <w:rsid w:val="009D30BA"/>
    <w:rsid w:val="009D33E3"/>
    <w:rsid w:val="009E2F60"/>
    <w:rsid w:val="009E7B02"/>
    <w:rsid w:val="009F061D"/>
    <w:rsid w:val="009F1E3D"/>
    <w:rsid w:val="00A02599"/>
    <w:rsid w:val="00A02E86"/>
    <w:rsid w:val="00A07742"/>
    <w:rsid w:val="00A21CEF"/>
    <w:rsid w:val="00A27D3A"/>
    <w:rsid w:val="00A33A9F"/>
    <w:rsid w:val="00A42380"/>
    <w:rsid w:val="00A43BA9"/>
    <w:rsid w:val="00A46974"/>
    <w:rsid w:val="00A51522"/>
    <w:rsid w:val="00A540F4"/>
    <w:rsid w:val="00A54B8B"/>
    <w:rsid w:val="00A6227C"/>
    <w:rsid w:val="00A71790"/>
    <w:rsid w:val="00A76385"/>
    <w:rsid w:val="00A85403"/>
    <w:rsid w:val="00AA5D48"/>
    <w:rsid w:val="00AA62B3"/>
    <w:rsid w:val="00AB45A3"/>
    <w:rsid w:val="00AC33D8"/>
    <w:rsid w:val="00AC761B"/>
    <w:rsid w:val="00AD1063"/>
    <w:rsid w:val="00AD2982"/>
    <w:rsid w:val="00AE253E"/>
    <w:rsid w:val="00AE6B91"/>
    <w:rsid w:val="00AF32F2"/>
    <w:rsid w:val="00AF6560"/>
    <w:rsid w:val="00B02C3E"/>
    <w:rsid w:val="00B12B26"/>
    <w:rsid w:val="00B1392D"/>
    <w:rsid w:val="00B2409B"/>
    <w:rsid w:val="00B46B59"/>
    <w:rsid w:val="00B511D1"/>
    <w:rsid w:val="00B52A62"/>
    <w:rsid w:val="00B55320"/>
    <w:rsid w:val="00B70B69"/>
    <w:rsid w:val="00B74A9A"/>
    <w:rsid w:val="00B84121"/>
    <w:rsid w:val="00B96C79"/>
    <w:rsid w:val="00BA595B"/>
    <w:rsid w:val="00BB12CF"/>
    <w:rsid w:val="00BB5C8A"/>
    <w:rsid w:val="00BC1E63"/>
    <w:rsid w:val="00BE1946"/>
    <w:rsid w:val="00BE3384"/>
    <w:rsid w:val="00BE3DEC"/>
    <w:rsid w:val="00BF1ED5"/>
    <w:rsid w:val="00BF5B70"/>
    <w:rsid w:val="00C00415"/>
    <w:rsid w:val="00C019C4"/>
    <w:rsid w:val="00C21A98"/>
    <w:rsid w:val="00C24634"/>
    <w:rsid w:val="00C30E68"/>
    <w:rsid w:val="00C34DE1"/>
    <w:rsid w:val="00C45A12"/>
    <w:rsid w:val="00C541BD"/>
    <w:rsid w:val="00C56341"/>
    <w:rsid w:val="00C56E77"/>
    <w:rsid w:val="00C60A9B"/>
    <w:rsid w:val="00C66213"/>
    <w:rsid w:val="00C73B51"/>
    <w:rsid w:val="00C80458"/>
    <w:rsid w:val="00C84560"/>
    <w:rsid w:val="00C935AD"/>
    <w:rsid w:val="00C94C12"/>
    <w:rsid w:val="00C95D75"/>
    <w:rsid w:val="00C96619"/>
    <w:rsid w:val="00CA4250"/>
    <w:rsid w:val="00CB2025"/>
    <w:rsid w:val="00CC0B16"/>
    <w:rsid w:val="00CC5D38"/>
    <w:rsid w:val="00CD0EDB"/>
    <w:rsid w:val="00CD26C0"/>
    <w:rsid w:val="00CD41D9"/>
    <w:rsid w:val="00CE0941"/>
    <w:rsid w:val="00CE0ADD"/>
    <w:rsid w:val="00CE2932"/>
    <w:rsid w:val="00CE6140"/>
    <w:rsid w:val="00CE6684"/>
    <w:rsid w:val="00CF1441"/>
    <w:rsid w:val="00D01F28"/>
    <w:rsid w:val="00D06FF5"/>
    <w:rsid w:val="00D11CFF"/>
    <w:rsid w:val="00D154CC"/>
    <w:rsid w:val="00D1588D"/>
    <w:rsid w:val="00D159D0"/>
    <w:rsid w:val="00D30513"/>
    <w:rsid w:val="00D373FC"/>
    <w:rsid w:val="00D416A6"/>
    <w:rsid w:val="00D46310"/>
    <w:rsid w:val="00D5293C"/>
    <w:rsid w:val="00D531B3"/>
    <w:rsid w:val="00D53E54"/>
    <w:rsid w:val="00D66ADA"/>
    <w:rsid w:val="00D679CB"/>
    <w:rsid w:val="00D83843"/>
    <w:rsid w:val="00D86F25"/>
    <w:rsid w:val="00D916F9"/>
    <w:rsid w:val="00D96B89"/>
    <w:rsid w:val="00D970AA"/>
    <w:rsid w:val="00D97FD2"/>
    <w:rsid w:val="00DA40F9"/>
    <w:rsid w:val="00DB4113"/>
    <w:rsid w:val="00DC0D60"/>
    <w:rsid w:val="00DC19E9"/>
    <w:rsid w:val="00DC3B73"/>
    <w:rsid w:val="00DC67CA"/>
    <w:rsid w:val="00DC696C"/>
    <w:rsid w:val="00DD50E9"/>
    <w:rsid w:val="00DD51FA"/>
    <w:rsid w:val="00DD52B3"/>
    <w:rsid w:val="00DE3275"/>
    <w:rsid w:val="00DE5C20"/>
    <w:rsid w:val="00DE5E72"/>
    <w:rsid w:val="00DF2370"/>
    <w:rsid w:val="00E04BC6"/>
    <w:rsid w:val="00E052A5"/>
    <w:rsid w:val="00E10D17"/>
    <w:rsid w:val="00E17668"/>
    <w:rsid w:val="00E210F2"/>
    <w:rsid w:val="00E30597"/>
    <w:rsid w:val="00E32ECB"/>
    <w:rsid w:val="00E34B50"/>
    <w:rsid w:val="00E41478"/>
    <w:rsid w:val="00E41A26"/>
    <w:rsid w:val="00E50812"/>
    <w:rsid w:val="00E51C20"/>
    <w:rsid w:val="00E5248B"/>
    <w:rsid w:val="00E6129A"/>
    <w:rsid w:val="00E61BED"/>
    <w:rsid w:val="00E66107"/>
    <w:rsid w:val="00E73EFE"/>
    <w:rsid w:val="00E8544E"/>
    <w:rsid w:val="00E95D01"/>
    <w:rsid w:val="00EA390B"/>
    <w:rsid w:val="00EA4357"/>
    <w:rsid w:val="00EA55CE"/>
    <w:rsid w:val="00EA634C"/>
    <w:rsid w:val="00EB5F97"/>
    <w:rsid w:val="00EC1829"/>
    <w:rsid w:val="00EC4287"/>
    <w:rsid w:val="00EC7C75"/>
    <w:rsid w:val="00EE1C2D"/>
    <w:rsid w:val="00EF0B37"/>
    <w:rsid w:val="00EF3CAE"/>
    <w:rsid w:val="00EF7EB6"/>
    <w:rsid w:val="00F0385A"/>
    <w:rsid w:val="00F161C6"/>
    <w:rsid w:val="00F2310C"/>
    <w:rsid w:val="00F33FCA"/>
    <w:rsid w:val="00F346B0"/>
    <w:rsid w:val="00F354A8"/>
    <w:rsid w:val="00F35C73"/>
    <w:rsid w:val="00F42689"/>
    <w:rsid w:val="00F44143"/>
    <w:rsid w:val="00F47085"/>
    <w:rsid w:val="00F509F4"/>
    <w:rsid w:val="00F54D09"/>
    <w:rsid w:val="00F62B12"/>
    <w:rsid w:val="00F64802"/>
    <w:rsid w:val="00F77957"/>
    <w:rsid w:val="00FA0270"/>
    <w:rsid w:val="00FA03DF"/>
    <w:rsid w:val="00FA5050"/>
    <w:rsid w:val="00FA69A5"/>
    <w:rsid w:val="00FB12FC"/>
    <w:rsid w:val="00FB5D2B"/>
    <w:rsid w:val="00FC3EA0"/>
    <w:rsid w:val="00FC693A"/>
    <w:rsid w:val="00FD122B"/>
    <w:rsid w:val="00FD4CA1"/>
    <w:rsid w:val="00FD69D1"/>
    <w:rsid w:val="00FE232C"/>
    <w:rsid w:val="00FE53D8"/>
    <w:rsid w:val="00FE687D"/>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8BD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1288"/>
    <w:rPr>
      <w:rFonts w:ascii="Times New Roman" w:hAnsi="Times New Roman" w:cs="Times New Roman"/>
    </w:rPr>
  </w:style>
  <w:style w:type="paragraph" w:styleId="Heading1">
    <w:name w:val="heading 1"/>
    <w:basedOn w:val="Normal"/>
    <w:next w:val="Normal"/>
    <w:link w:val="Heading1Char"/>
    <w:uiPriority w:val="9"/>
    <w:qFormat/>
    <w:rsid w:val="000628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E14"/>
    <w:pPr>
      <w:ind w:left="720"/>
      <w:contextualSpacing/>
    </w:pPr>
    <w:rPr>
      <w:rFonts w:asciiTheme="minorHAnsi" w:hAnsiTheme="minorHAnsi" w:cstheme="minorBidi"/>
    </w:rPr>
  </w:style>
  <w:style w:type="paragraph" w:styleId="Header">
    <w:name w:val="header"/>
    <w:basedOn w:val="Normal"/>
    <w:link w:val="HeaderChar"/>
    <w:uiPriority w:val="99"/>
    <w:unhideWhenUsed/>
    <w:rsid w:val="00E10D1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10D17"/>
  </w:style>
  <w:style w:type="paragraph" w:styleId="Footer">
    <w:name w:val="footer"/>
    <w:basedOn w:val="Normal"/>
    <w:link w:val="FooterChar"/>
    <w:uiPriority w:val="99"/>
    <w:unhideWhenUsed/>
    <w:rsid w:val="00E10D1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10D17"/>
  </w:style>
  <w:style w:type="table" w:styleId="GridTable7Colorful-Accent3">
    <w:name w:val="Grid Table 7 Colorful Accent 3"/>
    <w:basedOn w:val="TableNormal"/>
    <w:uiPriority w:val="52"/>
    <w:rsid w:val="00F7795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FootnoteText">
    <w:name w:val="footnote text"/>
    <w:basedOn w:val="Normal"/>
    <w:link w:val="FootnoteTextChar"/>
    <w:uiPriority w:val="99"/>
    <w:unhideWhenUsed/>
    <w:rsid w:val="006F7959"/>
    <w:rPr>
      <w:rFonts w:asciiTheme="minorHAnsi" w:hAnsiTheme="minorHAnsi" w:cstheme="minorBidi"/>
    </w:rPr>
  </w:style>
  <w:style w:type="character" w:customStyle="1" w:styleId="FootnoteTextChar">
    <w:name w:val="Footnote Text Char"/>
    <w:basedOn w:val="DefaultParagraphFont"/>
    <w:link w:val="FootnoteText"/>
    <w:uiPriority w:val="99"/>
    <w:rsid w:val="006F7959"/>
  </w:style>
  <w:style w:type="character" w:styleId="FootnoteReference">
    <w:name w:val="footnote reference"/>
    <w:basedOn w:val="DefaultParagraphFont"/>
    <w:uiPriority w:val="99"/>
    <w:unhideWhenUsed/>
    <w:rsid w:val="006F7959"/>
    <w:rPr>
      <w:vertAlign w:val="superscript"/>
    </w:rPr>
  </w:style>
  <w:style w:type="character" w:styleId="Hyperlink">
    <w:name w:val="Hyperlink"/>
    <w:basedOn w:val="DefaultParagraphFont"/>
    <w:uiPriority w:val="99"/>
    <w:unhideWhenUsed/>
    <w:rsid w:val="006F7959"/>
    <w:rPr>
      <w:color w:val="0563C1" w:themeColor="hyperlink"/>
      <w:u w:val="single"/>
    </w:rPr>
  </w:style>
  <w:style w:type="table" w:styleId="PlainTable4">
    <w:name w:val="Plain Table 4"/>
    <w:basedOn w:val="TableNormal"/>
    <w:uiPriority w:val="44"/>
    <w:rsid w:val="0091606F"/>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AE253E"/>
  </w:style>
  <w:style w:type="character" w:styleId="FollowedHyperlink">
    <w:name w:val="FollowedHyperlink"/>
    <w:basedOn w:val="DefaultParagraphFont"/>
    <w:uiPriority w:val="99"/>
    <w:semiHidden/>
    <w:unhideWhenUsed/>
    <w:rsid w:val="000F3DDF"/>
    <w:rPr>
      <w:color w:val="954F72" w:themeColor="followedHyperlink"/>
      <w:u w:val="single"/>
    </w:rPr>
  </w:style>
  <w:style w:type="character" w:customStyle="1" w:styleId="Heading1Char">
    <w:name w:val="Heading 1 Char"/>
    <w:basedOn w:val="DefaultParagraphFont"/>
    <w:link w:val="Heading1"/>
    <w:uiPriority w:val="9"/>
    <w:rsid w:val="000628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23F93"/>
    <w:pPr>
      <w:spacing w:before="480" w:line="276" w:lineRule="auto"/>
      <w:outlineLvl w:val="9"/>
    </w:pPr>
    <w:rPr>
      <w:b/>
      <w:bCs/>
      <w:sz w:val="28"/>
      <w:szCs w:val="28"/>
    </w:rPr>
  </w:style>
  <w:style w:type="paragraph" w:styleId="TOC1">
    <w:name w:val="toc 1"/>
    <w:basedOn w:val="Normal"/>
    <w:next w:val="Normal"/>
    <w:autoRedefine/>
    <w:uiPriority w:val="39"/>
    <w:unhideWhenUsed/>
    <w:rsid w:val="00823F93"/>
    <w:pPr>
      <w:spacing w:before="120"/>
    </w:pPr>
    <w:rPr>
      <w:rFonts w:asciiTheme="majorHAnsi" w:hAnsiTheme="majorHAnsi" w:cstheme="minorBidi"/>
      <w:b/>
      <w:bCs/>
      <w:color w:val="548DD4"/>
    </w:rPr>
  </w:style>
  <w:style w:type="paragraph" w:styleId="TOC2">
    <w:name w:val="toc 2"/>
    <w:basedOn w:val="Normal"/>
    <w:next w:val="Normal"/>
    <w:autoRedefine/>
    <w:uiPriority w:val="39"/>
    <w:semiHidden/>
    <w:unhideWhenUsed/>
    <w:rsid w:val="00823F93"/>
    <w:rPr>
      <w:rFonts w:asciiTheme="minorHAnsi" w:hAnsiTheme="minorHAnsi" w:cstheme="minorBidi"/>
      <w:sz w:val="22"/>
      <w:szCs w:val="22"/>
    </w:rPr>
  </w:style>
  <w:style w:type="paragraph" w:styleId="TOC3">
    <w:name w:val="toc 3"/>
    <w:basedOn w:val="Normal"/>
    <w:next w:val="Normal"/>
    <w:autoRedefine/>
    <w:uiPriority w:val="39"/>
    <w:semiHidden/>
    <w:unhideWhenUsed/>
    <w:rsid w:val="00823F93"/>
    <w:pPr>
      <w:ind w:left="240"/>
    </w:pPr>
    <w:rPr>
      <w:rFonts w:asciiTheme="minorHAnsi" w:hAnsiTheme="minorHAnsi" w:cstheme="minorBidi"/>
      <w:i/>
      <w:iCs/>
      <w:sz w:val="22"/>
      <w:szCs w:val="22"/>
    </w:rPr>
  </w:style>
  <w:style w:type="paragraph" w:styleId="TOC4">
    <w:name w:val="toc 4"/>
    <w:basedOn w:val="Normal"/>
    <w:next w:val="Normal"/>
    <w:autoRedefine/>
    <w:uiPriority w:val="39"/>
    <w:semiHidden/>
    <w:unhideWhenUsed/>
    <w:rsid w:val="00823F93"/>
    <w:pPr>
      <w:pBdr>
        <w:between w:val="double" w:sz="6" w:space="0" w:color="auto"/>
      </w:pBdr>
      <w:ind w:left="480"/>
    </w:pPr>
    <w:rPr>
      <w:rFonts w:asciiTheme="minorHAnsi" w:hAnsiTheme="minorHAnsi" w:cstheme="minorBidi"/>
      <w:sz w:val="20"/>
      <w:szCs w:val="20"/>
    </w:rPr>
  </w:style>
  <w:style w:type="paragraph" w:styleId="TOC5">
    <w:name w:val="toc 5"/>
    <w:basedOn w:val="Normal"/>
    <w:next w:val="Normal"/>
    <w:autoRedefine/>
    <w:uiPriority w:val="39"/>
    <w:semiHidden/>
    <w:unhideWhenUsed/>
    <w:rsid w:val="00823F93"/>
    <w:pPr>
      <w:pBdr>
        <w:between w:val="double" w:sz="6" w:space="0" w:color="auto"/>
      </w:pBdr>
      <w:ind w:left="720"/>
    </w:pPr>
    <w:rPr>
      <w:rFonts w:asciiTheme="minorHAnsi" w:hAnsiTheme="minorHAnsi" w:cstheme="minorBidi"/>
      <w:sz w:val="20"/>
      <w:szCs w:val="20"/>
    </w:rPr>
  </w:style>
  <w:style w:type="paragraph" w:styleId="TOC6">
    <w:name w:val="toc 6"/>
    <w:basedOn w:val="Normal"/>
    <w:next w:val="Normal"/>
    <w:autoRedefine/>
    <w:uiPriority w:val="39"/>
    <w:semiHidden/>
    <w:unhideWhenUsed/>
    <w:rsid w:val="00823F93"/>
    <w:pPr>
      <w:pBdr>
        <w:between w:val="double" w:sz="6" w:space="0" w:color="auto"/>
      </w:pBdr>
      <w:ind w:left="960"/>
    </w:pPr>
    <w:rPr>
      <w:rFonts w:asciiTheme="minorHAnsi" w:hAnsiTheme="minorHAnsi" w:cstheme="minorBidi"/>
      <w:sz w:val="20"/>
      <w:szCs w:val="20"/>
    </w:rPr>
  </w:style>
  <w:style w:type="paragraph" w:styleId="TOC7">
    <w:name w:val="toc 7"/>
    <w:basedOn w:val="Normal"/>
    <w:next w:val="Normal"/>
    <w:autoRedefine/>
    <w:uiPriority w:val="39"/>
    <w:semiHidden/>
    <w:unhideWhenUsed/>
    <w:rsid w:val="00823F93"/>
    <w:pPr>
      <w:pBdr>
        <w:between w:val="double" w:sz="6" w:space="0" w:color="auto"/>
      </w:pBdr>
      <w:ind w:left="1200"/>
    </w:pPr>
    <w:rPr>
      <w:rFonts w:asciiTheme="minorHAnsi" w:hAnsiTheme="minorHAnsi" w:cstheme="minorBidi"/>
      <w:sz w:val="20"/>
      <w:szCs w:val="20"/>
    </w:rPr>
  </w:style>
  <w:style w:type="paragraph" w:styleId="TOC8">
    <w:name w:val="toc 8"/>
    <w:basedOn w:val="Normal"/>
    <w:next w:val="Normal"/>
    <w:autoRedefine/>
    <w:uiPriority w:val="39"/>
    <w:semiHidden/>
    <w:unhideWhenUsed/>
    <w:rsid w:val="00823F93"/>
    <w:pPr>
      <w:pBdr>
        <w:between w:val="double" w:sz="6" w:space="0" w:color="auto"/>
      </w:pBdr>
      <w:ind w:left="1440"/>
    </w:pPr>
    <w:rPr>
      <w:rFonts w:asciiTheme="minorHAnsi" w:hAnsiTheme="minorHAnsi" w:cstheme="minorBidi"/>
      <w:sz w:val="20"/>
      <w:szCs w:val="20"/>
    </w:rPr>
  </w:style>
  <w:style w:type="paragraph" w:styleId="TOC9">
    <w:name w:val="toc 9"/>
    <w:basedOn w:val="Normal"/>
    <w:next w:val="Normal"/>
    <w:autoRedefine/>
    <w:uiPriority w:val="39"/>
    <w:semiHidden/>
    <w:unhideWhenUsed/>
    <w:rsid w:val="00823F93"/>
    <w:pPr>
      <w:pBdr>
        <w:between w:val="double" w:sz="6" w:space="0" w:color="auto"/>
      </w:pBdr>
      <w:ind w:left="1680"/>
    </w:pPr>
    <w:rPr>
      <w:rFonts w:asciiTheme="minorHAnsi" w:hAnsiTheme="minorHAnsi" w:cstheme="minorBidi"/>
      <w:sz w:val="20"/>
      <w:szCs w:val="20"/>
    </w:rPr>
  </w:style>
  <w:style w:type="table" w:styleId="GridTable6Colorful-Accent5">
    <w:name w:val="Grid Table 6 Colorful Accent 5"/>
    <w:basedOn w:val="TableNormal"/>
    <w:uiPriority w:val="51"/>
    <w:rsid w:val="00D916F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93781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158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7Colorful-Accent5">
    <w:name w:val="List Table 7 Colorful Accent 5"/>
    <w:basedOn w:val="TableNormal"/>
    <w:uiPriority w:val="52"/>
    <w:rsid w:val="0085220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0A7BB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0A7BB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0F6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FC"/>
    <w:rPr>
      <w:rFonts w:ascii="Segoe UI" w:hAnsi="Segoe UI" w:cs="Segoe UI"/>
      <w:sz w:val="18"/>
      <w:szCs w:val="18"/>
    </w:rPr>
  </w:style>
  <w:style w:type="paragraph" w:styleId="NormalWeb">
    <w:name w:val="Normal (Web)"/>
    <w:basedOn w:val="Normal"/>
    <w:uiPriority w:val="99"/>
    <w:semiHidden/>
    <w:unhideWhenUsed/>
    <w:rsid w:val="001F7F4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3013">
      <w:bodyDiv w:val="1"/>
      <w:marLeft w:val="0"/>
      <w:marRight w:val="0"/>
      <w:marTop w:val="0"/>
      <w:marBottom w:val="0"/>
      <w:divBdr>
        <w:top w:val="none" w:sz="0" w:space="0" w:color="auto"/>
        <w:left w:val="none" w:sz="0" w:space="0" w:color="auto"/>
        <w:bottom w:val="none" w:sz="0" w:space="0" w:color="auto"/>
        <w:right w:val="none" w:sz="0" w:space="0" w:color="auto"/>
      </w:divBdr>
    </w:div>
    <w:div w:id="258372599">
      <w:bodyDiv w:val="1"/>
      <w:marLeft w:val="0"/>
      <w:marRight w:val="0"/>
      <w:marTop w:val="0"/>
      <w:marBottom w:val="0"/>
      <w:divBdr>
        <w:top w:val="none" w:sz="0" w:space="0" w:color="auto"/>
        <w:left w:val="none" w:sz="0" w:space="0" w:color="auto"/>
        <w:bottom w:val="none" w:sz="0" w:space="0" w:color="auto"/>
        <w:right w:val="none" w:sz="0" w:space="0" w:color="auto"/>
      </w:divBdr>
    </w:div>
    <w:div w:id="281039870">
      <w:bodyDiv w:val="1"/>
      <w:marLeft w:val="0"/>
      <w:marRight w:val="0"/>
      <w:marTop w:val="0"/>
      <w:marBottom w:val="0"/>
      <w:divBdr>
        <w:top w:val="none" w:sz="0" w:space="0" w:color="auto"/>
        <w:left w:val="none" w:sz="0" w:space="0" w:color="auto"/>
        <w:bottom w:val="none" w:sz="0" w:space="0" w:color="auto"/>
        <w:right w:val="none" w:sz="0" w:space="0" w:color="auto"/>
      </w:divBdr>
    </w:div>
    <w:div w:id="301160985">
      <w:bodyDiv w:val="1"/>
      <w:marLeft w:val="0"/>
      <w:marRight w:val="0"/>
      <w:marTop w:val="0"/>
      <w:marBottom w:val="0"/>
      <w:divBdr>
        <w:top w:val="none" w:sz="0" w:space="0" w:color="auto"/>
        <w:left w:val="none" w:sz="0" w:space="0" w:color="auto"/>
        <w:bottom w:val="none" w:sz="0" w:space="0" w:color="auto"/>
        <w:right w:val="none" w:sz="0" w:space="0" w:color="auto"/>
      </w:divBdr>
    </w:div>
    <w:div w:id="380520111">
      <w:bodyDiv w:val="1"/>
      <w:marLeft w:val="0"/>
      <w:marRight w:val="0"/>
      <w:marTop w:val="0"/>
      <w:marBottom w:val="0"/>
      <w:divBdr>
        <w:top w:val="none" w:sz="0" w:space="0" w:color="auto"/>
        <w:left w:val="none" w:sz="0" w:space="0" w:color="auto"/>
        <w:bottom w:val="none" w:sz="0" w:space="0" w:color="auto"/>
        <w:right w:val="none" w:sz="0" w:space="0" w:color="auto"/>
      </w:divBdr>
    </w:div>
    <w:div w:id="391538188">
      <w:bodyDiv w:val="1"/>
      <w:marLeft w:val="0"/>
      <w:marRight w:val="0"/>
      <w:marTop w:val="0"/>
      <w:marBottom w:val="0"/>
      <w:divBdr>
        <w:top w:val="none" w:sz="0" w:space="0" w:color="auto"/>
        <w:left w:val="none" w:sz="0" w:space="0" w:color="auto"/>
        <w:bottom w:val="none" w:sz="0" w:space="0" w:color="auto"/>
        <w:right w:val="none" w:sz="0" w:space="0" w:color="auto"/>
      </w:divBdr>
    </w:div>
    <w:div w:id="512644659">
      <w:bodyDiv w:val="1"/>
      <w:marLeft w:val="0"/>
      <w:marRight w:val="0"/>
      <w:marTop w:val="0"/>
      <w:marBottom w:val="0"/>
      <w:divBdr>
        <w:top w:val="none" w:sz="0" w:space="0" w:color="auto"/>
        <w:left w:val="none" w:sz="0" w:space="0" w:color="auto"/>
        <w:bottom w:val="none" w:sz="0" w:space="0" w:color="auto"/>
        <w:right w:val="none" w:sz="0" w:space="0" w:color="auto"/>
      </w:divBdr>
    </w:div>
    <w:div w:id="593247674">
      <w:bodyDiv w:val="1"/>
      <w:marLeft w:val="0"/>
      <w:marRight w:val="0"/>
      <w:marTop w:val="0"/>
      <w:marBottom w:val="0"/>
      <w:divBdr>
        <w:top w:val="none" w:sz="0" w:space="0" w:color="auto"/>
        <w:left w:val="none" w:sz="0" w:space="0" w:color="auto"/>
        <w:bottom w:val="none" w:sz="0" w:space="0" w:color="auto"/>
        <w:right w:val="none" w:sz="0" w:space="0" w:color="auto"/>
      </w:divBdr>
    </w:div>
    <w:div w:id="665010007">
      <w:bodyDiv w:val="1"/>
      <w:marLeft w:val="0"/>
      <w:marRight w:val="0"/>
      <w:marTop w:val="0"/>
      <w:marBottom w:val="0"/>
      <w:divBdr>
        <w:top w:val="none" w:sz="0" w:space="0" w:color="auto"/>
        <w:left w:val="none" w:sz="0" w:space="0" w:color="auto"/>
        <w:bottom w:val="none" w:sz="0" w:space="0" w:color="auto"/>
        <w:right w:val="none" w:sz="0" w:space="0" w:color="auto"/>
      </w:divBdr>
    </w:div>
    <w:div w:id="867107453">
      <w:bodyDiv w:val="1"/>
      <w:marLeft w:val="0"/>
      <w:marRight w:val="0"/>
      <w:marTop w:val="0"/>
      <w:marBottom w:val="0"/>
      <w:divBdr>
        <w:top w:val="none" w:sz="0" w:space="0" w:color="auto"/>
        <w:left w:val="none" w:sz="0" w:space="0" w:color="auto"/>
        <w:bottom w:val="none" w:sz="0" w:space="0" w:color="auto"/>
        <w:right w:val="none" w:sz="0" w:space="0" w:color="auto"/>
      </w:divBdr>
    </w:div>
    <w:div w:id="932319500">
      <w:bodyDiv w:val="1"/>
      <w:marLeft w:val="0"/>
      <w:marRight w:val="0"/>
      <w:marTop w:val="0"/>
      <w:marBottom w:val="0"/>
      <w:divBdr>
        <w:top w:val="none" w:sz="0" w:space="0" w:color="auto"/>
        <w:left w:val="none" w:sz="0" w:space="0" w:color="auto"/>
        <w:bottom w:val="none" w:sz="0" w:space="0" w:color="auto"/>
        <w:right w:val="none" w:sz="0" w:space="0" w:color="auto"/>
      </w:divBdr>
    </w:div>
    <w:div w:id="1414861222">
      <w:bodyDiv w:val="1"/>
      <w:marLeft w:val="0"/>
      <w:marRight w:val="0"/>
      <w:marTop w:val="0"/>
      <w:marBottom w:val="0"/>
      <w:divBdr>
        <w:top w:val="none" w:sz="0" w:space="0" w:color="auto"/>
        <w:left w:val="none" w:sz="0" w:space="0" w:color="auto"/>
        <w:bottom w:val="none" w:sz="0" w:space="0" w:color="auto"/>
        <w:right w:val="none" w:sz="0" w:space="0" w:color="auto"/>
      </w:divBdr>
    </w:div>
    <w:div w:id="157773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E326E8-7810-B047-BBAB-8B657BF7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Wicked Smart Risk, LLC</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Sedor</dc:creator>
  <cp:keywords/>
  <dc:description/>
  <cp:lastModifiedBy>Erin Sedor</cp:lastModifiedBy>
  <cp:revision>4</cp:revision>
  <cp:lastPrinted>2017-12-30T17:21:00Z</cp:lastPrinted>
  <dcterms:created xsi:type="dcterms:W3CDTF">2018-01-25T01:44:00Z</dcterms:created>
  <dcterms:modified xsi:type="dcterms:W3CDTF">2018-01-25T01:49:00Z</dcterms:modified>
</cp:coreProperties>
</file>